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E46F6" w14:textId="6926D260" w:rsidR="00635718" w:rsidRDefault="00653E40" w:rsidP="00635718">
      <w:pPr>
        <w:pStyle w:val="Title"/>
      </w:pPr>
      <w:r>
        <w:t>Honorlock Tutorial for Students 2026</w:t>
      </w:r>
    </w:p>
    <w:p w14:paraId="291EA6A0" w14:textId="6ABC3953" w:rsidR="00986E10" w:rsidRDefault="00C965B5" w:rsidP="00986E10">
      <w:r>
        <w:rPr>
          <w:noProof/>
        </w:rPr>
        <mc:AlternateContent>
          <mc:Choice Requires="wps">
            <w:drawing>
              <wp:anchor distT="0" distB="0" distL="114300" distR="114300" simplePos="0" relativeHeight="251658242" behindDoc="1" locked="0" layoutInCell="1" allowOverlap="1" wp14:anchorId="51F00A9B" wp14:editId="771ED97E">
                <wp:simplePos x="0" y="0"/>
                <wp:positionH relativeFrom="margin">
                  <wp:align>center</wp:align>
                </wp:positionH>
                <wp:positionV relativeFrom="paragraph">
                  <wp:posOffset>1091565</wp:posOffset>
                </wp:positionV>
                <wp:extent cx="6134878" cy="1348273"/>
                <wp:effectExtent l="0" t="0" r="18415" b="23495"/>
                <wp:wrapNone/>
                <wp:docPr id="115290322" name="Rectangle: Rounded Corners 3"/>
                <wp:cNvGraphicFramePr/>
                <a:graphic xmlns:a="http://schemas.openxmlformats.org/drawingml/2006/main">
                  <a:graphicData uri="http://schemas.microsoft.com/office/word/2010/wordprocessingShape">
                    <wps:wsp>
                      <wps:cNvSpPr/>
                      <wps:spPr>
                        <a:xfrm>
                          <a:off x="0" y="0"/>
                          <a:ext cx="6134878" cy="134827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A8EC0E" id="Rectangle: Rounded Corners 3" o:spid="_x0000_s1026" style="position:absolute;margin-left:0;margin-top:85.95pt;width:483.05pt;height:106.15pt;z-index:-25165823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" fillcolor="white [3201]" strokecolor="black [3200]" strokeweight="1.5pt">
                <v:stroke joinstyle="miter"/>
                <w10:wrap anchorx="margin"/>
              </v:roundrect>
            </w:pict>
          </mc:Fallback>
        </mc:AlternateContent>
      </w:r>
      <w:r w:rsidR="00F85FD1">
        <w:t>Beginning September 1, the Legacy Room Scan Video option</w:t>
      </w:r>
      <w:r w:rsidR="0051689B">
        <w:t xml:space="preserve"> within Honorlock</w:t>
      </w:r>
      <w:r w:rsidR="00F85FD1">
        <w:t xml:space="preserve"> will no longer be selectable in the same location in Settings. Honorlock is incorporating this legacy feature into the Workspace Scan Photo student workflow.  Enabling Environment Integrity and Workspace Scan Photo will provide students with the opportunity to choose Room Scan Video at the appropriate point in their workflow. </w:t>
      </w:r>
    </w:p>
    <w:p w14:paraId="45D14613" w14:textId="44A16F34" w:rsidR="002B7814" w:rsidRPr="00986E10" w:rsidRDefault="002B7814" w:rsidP="00986E10">
      <w:r>
        <w:rPr>
          <w:rStyle w:val="Strong"/>
        </w:rPr>
        <w:t xml:space="preserve">These </w:t>
      </w:r>
      <w:r>
        <w:rPr>
          <w:rStyle w:val="Strong"/>
        </w:rPr>
        <w:t xml:space="preserve">instructions </w:t>
      </w:r>
      <w:r w:rsidR="00DD7424">
        <w:rPr>
          <w:rStyle w:val="Strong"/>
        </w:rPr>
        <w:t xml:space="preserve">explain in </w:t>
      </w:r>
      <w:r>
        <w:rPr>
          <w:rStyle w:val="Strong"/>
        </w:rPr>
        <w:t>detail how students</w:t>
      </w:r>
      <w:r w:rsidR="00DD7424">
        <w:rPr>
          <w:rStyle w:val="Strong"/>
        </w:rPr>
        <w:t xml:space="preserve"> start</w:t>
      </w:r>
      <w:r w:rsidR="00625A5D">
        <w:rPr>
          <w:rStyle w:val="Strong"/>
        </w:rPr>
        <w:t xml:space="preserve"> </w:t>
      </w:r>
      <w:r w:rsidR="00DD7424">
        <w:rPr>
          <w:rStyle w:val="Strong"/>
        </w:rPr>
        <w:t>an Honorlock-enabled quiz</w:t>
      </w:r>
      <w:r w:rsidR="00625A5D">
        <w:rPr>
          <w:rStyle w:val="Strong"/>
        </w:rPr>
        <w:t xml:space="preserve"> and how </w:t>
      </w:r>
      <w:r w:rsidR="0051689B">
        <w:rPr>
          <w:rStyle w:val="Strong"/>
        </w:rPr>
        <w:t>they</w:t>
      </w:r>
      <w:r w:rsidR="00625A5D">
        <w:rPr>
          <w:rStyle w:val="Strong"/>
        </w:rPr>
        <w:t xml:space="preserve"> </w:t>
      </w:r>
      <w:r>
        <w:rPr>
          <w:rStyle w:val="Strong"/>
        </w:rPr>
        <w:t xml:space="preserve">complete a </w:t>
      </w:r>
      <w:r w:rsidR="00E371AB">
        <w:rPr>
          <w:rStyle w:val="Strong"/>
        </w:rPr>
        <w:t>Workspace Scan without the use of a mobile device</w:t>
      </w:r>
      <w:r w:rsidR="0051689B">
        <w:rPr>
          <w:rStyle w:val="Strong"/>
        </w:rPr>
        <w:t xml:space="preserve"> as part of the authentication process. Faculty may require that mobile devices be excluded from the testing environment and may require students to complete the Workspace Scan with your webcam.</w:t>
      </w:r>
      <w:r w:rsidR="00E371AB">
        <w:rPr>
          <w:rStyle w:val="Strong"/>
        </w:rPr>
        <w:t xml:space="preserve"> </w:t>
      </w:r>
    </w:p>
    <w:p w14:paraId="7E0522F4" w14:textId="77777777" w:rsidR="00635718" w:rsidRDefault="00635718" w:rsidP="00635718">
      <w:pPr>
        <w:pStyle w:val="Heading1"/>
      </w:pPr>
      <w:r w:rsidRPr="00E93E93">
        <w:t>Launch</w:t>
      </w:r>
      <w:r>
        <w:t xml:space="preserve"> the Exam</w:t>
      </w:r>
    </w:p>
    <w:p w14:paraId="261AF7CF" w14:textId="77777777" w:rsidR="00635718" w:rsidRDefault="00635718" w:rsidP="00635718">
      <w:r>
        <w:t>Click on Honorlock 1.3 [1] in the navigation menu. Locate the exam on the Honorlock dashboard and click on the Launch button [2]. The Honorlock authentication process will begin.</w:t>
      </w:r>
    </w:p>
    <w:p w14:paraId="73A17BC4" w14:textId="77777777" w:rsidR="00635718" w:rsidRDefault="00635718" w:rsidP="00635718">
      <w:r w:rsidRPr="00E93E93">
        <w:rPr>
          <w:noProof/>
        </w:rPr>
        <w:drawing>
          <wp:inline distT="0" distB="0" distL="0" distR="0" wp14:anchorId="4ACCA84D" wp14:editId="0D499AE2">
            <wp:extent cx="4316963" cy="1477532"/>
            <wp:effectExtent l="152400" t="152400" r="369570" b="370840"/>
            <wp:docPr id="281489632" name="Picture 1" descr="Screenshot of an online course platform showing a &quot;Demo Prof Course&quot; with multiple modules listed on the left sidebar, including &quot;Honorlock 1.3&quot; highlighted with a green circle and number 1. The main section displays a quiz titled &quot;CC Quiz Copy 3&quot; outlined in orange with a blue &quot;Launch&quot; button marked by a green circle and number 2, indicating where to start the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89632" name="Picture 1" descr="Screenshot of an online course platform showing a &quot;Demo Prof Course&quot; with multiple modules listed on the left sidebar, including &quot;Honorlock 1.3&quot; highlighted with a green circle and number 1. The main section displays a quiz titled &quot;CC Quiz Copy 3&quot; outlined in orange with a blue &quot;Launch&quot; button marked by a green circle and number 2, indicating where to start the quiz."/>
                    <pic:cNvPicPr/>
                  </pic:nvPicPr>
                  <pic:blipFill>
                    <a:blip r:embed="rId8"/>
                    <a:stretch>
                      <a:fillRect/>
                    </a:stretch>
                  </pic:blipFill>
                  <pic:spPr>
                    <a:xfrm>
                      <a:off x="0" y="0"/>
                      <a:ext cx="4347380" cy="1487943"/>
                    </a:xfrm>
                    <a:prstGeom prst="rect">
                      <a:avLst/>
                    </a:prstGeom>
                    <a:ln>
                      <a:noFill/>
                    </a:ln>
                    <a:effectLst>
                      <a:outerShdw blurRad="292100" dist="139700" dir="2700000" algn="tl" rotWithShape="0">
                        <a:srgbClr val="333333">
                          <a:alpha val="65000"/>
                        </a:srgbClr>
                      </a:outerShdw>
                    </a:effectLst>
                  </pic:spPr>
                </pic:pic>
              </a:graphicData>
            </a:graphic>
          </wp:inline>
        </w:drawing>
      </w:r>
    </w:p>
    <w:p w14:paraId="1515F78E" w14:textId="487C6107" w:rsidR="00635718" w:rsidRDefault="00635718" w:rsidP="00635718">
      <w:r>
        <w:t xml:space="preserve">If </w:t>
      </w:r>
      <w:r>
        <w:t xml:space="preserve">you </w:t>
      </w:r>
      <w:r>
        <w:t xml:space="preserve">do not have the Honorlock Chrome Browser Extension, </w:t>
      </w:r>
      <w:r>
        <w:t>you</w:t>
      </w:r>
      <w:r>
        <w:t xml:space="preserve"> will be prompted to download and install it.  The Extension is required to complete the exam.</w:t>
      </w:r>
    </w:p>
    <w:p w14:paraId="06C6C50D" w14:textId="77777777" w:rsidR="00635718" w:rsidRDefault="00635718" w:rsidP="00635718">
      <w:pPr>
        <w:pStyle w:val="Heading1"/>
      </w:pPr>
      <w:r>
        <w:t>Data Collection &amp; Use</w:t>
      </w:r>
    </w:p>
    <w:p w14:paraId="12823B9F" w14:textId="77777777" w:rsidR="00635718" w:rsidRDefault="00635718" w:rsidP="00635718">
      <w:r>
        <w:t>Students are required to check two boxes:</w:t>
      </w:r>
    </w:p>
    <w:p w14:paraId="29360992" w14:textId="77777777" w:rsidR="00635718" w:rsidRDefault="00635718" w:rsidP="00635718">
      <w:pPr>
        <w:pStyle w:val="ListParagraph"/>
        <w:numPr>
          <w:ilvl w:val="0"/>
          <w:numId w:val="1"/>
        </w:numPr>
      </w:pPr>
      <w:r>
        <w:t>I agree to authorize the collection of this data [1].</w:t>
      </w:r>
    </w:p>
    <w:p w14:paraId="1919F278" w14:textId="77777777" w:rsidR="00635718" w:rsidRDefault="00635718" w:rsidP="00635718">
      <w:pPr>
        <w:pStyle w:val="ListParagraph"/>
        <w:numPr>
          <w:ilvl w:val="0"/>
          <w:numId w:val="1"/>
        </w:numPr>
      </w:pPr>
      <w:r>
        <w:t xml:space="preserve">I agree </w:t>
      </w:r>
      <w:proofErr w:type="gramStart"/>
      <w:r>
        <w:t>to</w:t>
      </w:r>
      <w:proofErr w:type="gramEnd"/>
      <w:r>
        <w:t xml:space="preserve"> </w:t>
      </w:r>
      <w:proofErr w:type="spellStart"/>
      <w:r>
        <w:t>Honorlock’s</w:t>
      </w:r>
      <w:proofErr w:type="spellEnd"/>
      <w:r>
        <w:t xml:space="preserve"> Terms of Service [2].</w:t>
      </w:r>
    </w:p>
    <w:p w14:paraId="1377A390" w14:textId="606E8473" w:rsidR="00635718" w:rsidRDefault="00635718" w:rsidP="00635718">
      <w:r>
        <w:lastRenderedPageBreak/>
        <w:t xml:space="preserve">Once both boxes are checked, </w:t>
      </w:r>
      <w:r>
        <w:t>you</w:t>
      </w:r>
      <w:r>
        <w:t xml:space="preserve"> </w:t>
      </w:r>
      <w:r>
        <w:t>can</w:t>
      </w:r>
      <w:r>
        <w:t xml:space="preserve"> click on the Continue to System Check button [3].</w:t>
      </w:r>
    </w:p>
    <w:p w14:paraId="6FCA871A" w14:textId="77777777" w:rsidR="00635718" w:rsidRDefault="00635718" w:rsidP="00635718">
      <w:r>
        <w:rPr>
          <w:noProof/>
        </w:rPr>
        <w:drawing>
          <wp:inline distT="0" distB="0" distL="0" distR="0" wp14:anchorId="3E99C367" wp14:editId="4D6BE70F">
            <wp:extent cx="2154843" cy="2567473"/>
            <wp:effectExtent l="152400" t="152400" r="360045" b="366395"/>
            <wp:docPr id="1512454862" name="Picture 1" descr="Screenshot of a data collection and use consent form for an online assessment platform. It explains information collection methods, including camera, microphone, and screen recording, with checkboxes for user authorization and links to Terms of Service and Privacy Notice, followed by a blue &quot;Continue to System Check&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4862" name="Picture 1" descr="Screenshot of a data collection and use consent form for an online assessment platform. It explains information collection methods, including camera, microphone, and screen recording, with checkboxes for user authorization and links to Terms of Service and Privacy Notice, followed by a blue &quot;Continue to System Check&quot; button."/>
                    <pic:cNvPicPr/>
                  </pic:nvPicPr>
                  <pic:blipFill>
                    <a:blip r:embed="rId9"/>
                    <a:stretch>
                      <a:fillRect/>
                    </a:stretch>
                  </pic:blipFill>
                  <pic:spPr>
                    <a:xfrm>
                      <a:off x="0" y="0"/>
                      <a:ext cx="2168180" cy="2583364"/>
                    </a:xfrm>
                    <a:prstGeom prst="rect">
                      <a:avLst/>
                    </a:prstGeom>
                    <a:ln>
                      <a:noFill/>
                    </a:ln>
                    <a:effectLst>
                      <a:outerShdw blurRad="292100" dist="139700" dir="2700000" algn="tl" rotWithShape="0">
                        <a:srgbClr val="333333">
                          <a:alpha val="65000"/>
                        </a:srgbClr>
                      </a:outerShdw>
                    </a:effectLst>
                  </pic:spPr>
                </pic:pic>
              </a:graphicData>
            </a:graphic>
          </wp:inline>
        </w:drawing>
      </w:r>
    </w:p>
    <w:p w14:paraId="47ADEEB3" w14:textId="77777777" w:rsidR="00635718" w:rsidRDefault="00635718" w:rsidP="00635718">
      <w:pPr>
        <w:pStyle w:val="Heading1"/>
      </w:pPr>
      <w:r>
        <w:t>System Compatibility, Your Assessment Guidelines, Review Authentication Settings, and Honorlock Proctoring Prep</w:t>
      </w:r>
    </w:p>
    <w:p w14:paraId="76AB2569" w14:textId="77777777" w:rsidR="00635718" w:rsidRDefault="00635718" w:rsidP="00635718">
      <w:pPr>
        <w:pStyle w:val="Heading2"/>
      </w:pPr>
      <w:r>
        <w:t>System Compatibility</w:t>
      </w:r>
    </w:p>
    <w:p w14:paraId="1EC72BED" w14:textId="77777777" w:rsidR="00635718" w:rsidRDefault="00635718" w:rsidP="00635718">
      <w:r>
        <w:t xml:space="preserve">Students can run the system check to ensure that their system is compatible with Honorlock. This step is optional. </w:t>
      </w:r>
    </w:p>
    <w:p w14:paraId="59ECE376" w14:textId="77777777" w:rsidR="00635718" w:rsidRDefault="00635718" w:rsidP="00635718">
      <w:r>
        <w:rPr>
          <w:noProof/>
        </w:rPr>
        <w:drawing>
          <wp:inline distT="0" distB="0" distL="0" distR="0" wp14:anchorId="51FAFD98" wp14:editId="24DF8A5C">
            <wp:extent cx="2679510" cy="1395839"/>
            <wp:effectExtent l="152400" t="152400" r="368935" b="356870"/>
            <wp:docPr id="1906087757" name="Picture 1" descr="Screenshot of a system compatibility check interface for Honorlock, prompting users to verify browser version, operating system, and network status. It features a white background with a centered &quot;Run System Check&quot; button highlighted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87757" name="Picture 1" descr="Screenshot of a system compatibility check interface for Honorlock, prompting users to verify browser version, operating system, and network status. It features a white background with a centered &quot;Run System Check&quot; button highlighted by a red arrow."/>
                    <pic:cNvPicPr/>
                  </pic:nvPicPr>
                  <pic:blipFill>
                    <a:blip r:embed="rId10"/>
                    <a:stretch>
                      <a:fillRect/>
                    </a:stretch>
                  </pic:blipFill>
                  <pic:spPr>
                    <a:xfrm>
                      <a:off x="0" y="0"/>
                      <a:ext cx="2710113" cy="1411781"/>
                    </a:xfrm>
                    <a:prstGeom prst="rect">
                      <a:avLst/>
                    </a:prstGeom>
                    <a:ln>
                      <a:noFill/>
                    </a:ln>
                    <a:effectLst>
                      <a:outerShdw blurRad="292100" dist="139700" dir="2700000" algn="tl" rotWithShape="0">
                        <a:srgbClr val="333333">
                          <a:alpha val="65000"/>
                        </a:srgbClr>
                      </a:outerShdw>
                    </a:effectLst>
                  </pic:spPr>
                </pic:pic>
              </a:graphicData>
            </a:graphic>
          </wp:inline>
        </w:drawing>
      </w:r>
    </w:p>
    <w:p w14:paraId="6FDF00D4" w14:textId="77777777" w:rsidR="00635718" w:rsidRDefault="00635718" w:rsidP="00635718">
      <w:r>
        <w:t>The system compatibility check analyzes the browser, operating system, and network and identifies any issues.</w:t>
      </w:r>
    </w:p>
    <w:p w14:paraId="592FB27C" w14:textId="77777777" w:rsidR="00635718" w:rsidRDefault="00635718" w:rsidP="00635718">
      <w:r w:rsidRPr="00E93E93">
        <w:rPr>
          <w:noProof/>
        </w:rPr>
        <w:lastRenderedPageBreak/>
        <w:drawing>
          <wp:inline distT="0" distB="0" distL="0" distR="0" wp14:anchorId="2ECBB29B" wp14:editId="578FAD36">
            <wp:extent cx="2481618" cy="1284838"/>
            <wp:effectExtent l="152400" t="152400" r="356870" b="353695"/>
            <wp:docPr id="1399119144" name="Picture 1" descr="Screenshot of a system compatibility check showing readiness confirmation with three green checkmarks labeled Browser, Operating System, and Network. A red arrow points to the confirmation message &quot;Your system is ready!&quot; indicating all components meet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19144" name="Picture 1" descr="Screenshot of a system compatibility check showing readiness confirmation with three green checkmarks labeled Browser, Operating System, and Network. A red arrow points to the confirmation message &quot;Your system is ready!&quot; indicating all components meet requirements."/>
                    <pic:cNvPicPr/>
                  </pic:nvPicPr>
                  <pic:blipFill>
                    <a:blip r:embed="rId11"/>
                    <a:stretch>
                      <a:fillRect/>
                    </a:stretch>
                  </pic:blipFill>
                  <pic:spPr>
                    <a:xfrm>
                      <a:off x="0" y="0"/>
                      <a:ext cx="2505140" cy="1297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15DF276D" w14:textId="77777777" w:rsidR="00635718" w:rsidRDefault="00635718" w:rsidP="00635718">
      <w:pPr>
        <w:pStyle w:val="Heading2"/>
      </w:pPr>
      <w:r>
        <w:t>Your Assessment Guidelines</w:t>
      </w:r>
    </w:p>
    <w:p w14:paraId="2CF8350D" w14:textId="77777777" w:rsidR="00635718" w:rsidRDefault="00635718" w:rsidP="00635718">
      <w:r>
        <w:t>In this section, students will see the guidelines for the exam, including any direct instructions provided during the exam settings setup.</w:t>
      </w:r>
    </w:p>
    <w:p w14:paraId="4917ECE5" w14:textId="77777777" w:rsidR="00635718" w:rsidRDefault="00635718" w:rsidP="00635718">
      <w:r w:rsidRPr="009C4118">
        <w:rPr>
          <w:noProof/>
        </w:rPr>
        <w:drawing>
          <wp:inline distT="0" distB="0" distL="0" distR="0" wp14:anchorId="3DF4E6B4" wp14:editId="73CAEBDC">
            <wp:extent cx="1988976" cy="2201606"/>
            <wp:effectExtent l="152400" t="152400" r="354330" b="370205"/>
            <wp:docPr id="1370953068" name="Picture 1" descr="A screenshot of assessment guidelines listing items and actions not allowed during an exam, presented in a vertical list with red X icons next to each rule. The list includes prohibitions on open books, notes, scratch paper, restroom breaks, handheld calculators, headphones, hats, public area presence, background noise, and mobile phone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53068" name="Picture 1" descr="A screenshot of assessment guidelines listing items and actions not allowed during an exam, presented in a vertical list with red X icons next to each rule. The list includes prohibitions on open books, notes, scratch paper, restroom breaks, handheld calculators, headphones, hats, public area presence, background noise, and mobile phone use."/>
                    <pic:cNvPicPr/>
                  </pic:nvPicPr>
                  <pic:blipFill>
                    <a:blip r:embed="rId12"/>
                    <a:stretch>
                      <a:fillRect/>
                    </a:stretch>
                  </pic:blipFill>
                  <pic:spPr>
                    <a:xfrm>
                      <a:off x="0" y="0"/>
                      <a:ext cx="1996571" cy="2210012"/>
                    </a:xfrm>
                    <a:prstGeom prst="rect">
                      <a:avLst/>
                    </a:prstGeom>
                    <a:ln>
                      <a:noFill/>
                    </a:ln>
                    <a:effectLst>
                      <a:outerShdw blurRad="292100" dist="139700" dir="2700000" algn="tl" rotWithShape="0">
                        <a:srgbClr val="333333">
                          <a:alpha val="65000"/>
                        </a:srgbClr>
                      </a:outerShdw>
                    </a:effectLst>
                  </pic:spPr>
                </pic:pic>
              </a:graphicData>
            </a:graphic>
          </wp:inline>
        </w:drawing>
      </w:r>
    </w:p>
    <w:p w14:paraId="35E7D75F" w14:textId="77777777" w:rsidR="00635718" w:rsidRDefault="00635718" w:rsidP="00635718">
      <w:pPr>
        <w:pStyle w:val="Heading2"/>
      </w:pPr>
      <w:r>
        <w:t>Review Authentication Settings</w:t>
      </w:r>
    </w:p>
    <w:p w14:paraId="1A3E2A9C" w14:textId="77777777" w:rsidR="00635718" w:rsidRDefault="00635718" w:rsidP="00635718">
      <w:r>
        <w:t>In this section, students will see whether a workspace scan is required for the exam.</w:t>
      </w:r>
    </w:p>
    <w:p w14:paraId="5DF56701" w14:textId="77777777" w:rsidR="00635718" w:rsidRDefault="00635718" w:rsidP="00635718">
      <w:r w:rsidRPr="009C4118">
        <w:rPr>
          <w:noProof/>
        </w:rPr>
        <w:drawing>
          <wp:inline distT="0" distB="0" distL="0" distR="0" wp14:anchorId="707CD484" wp14:editId="722AC388">
            <wp:extent cx="1988976" cy="784606"/>
            <wp:effectExtent l="152400" t="152400" r="354330" b="358775"/>
            <wp:docPr id="1455461874" name="Picture 1" descr="Screenshot of a settings panel titled &quot;Review Authentication Settings&quot; showing enabled authentication options for an assessment. It lists &quot;Workspace Scan&quot; as the only enabled authentication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61874" name="Picture 1" descr="Screenshot of a settings panel titled &quot;Review Authentication Settings&quot; showing enabled authentication options for an assessment. It lists &quot;Workspace Scan&quot; as the only enabled authentication setting."/>
                    <pic:cNvPicPr/>
                  </pic:nvPicPr>
                  <pic:blipFill>
                    <a:blip r:embed="rId13"/>
                    <a:stretch>
                      <a:fillRect/>
                    </a:stretch>
                  </pic:blipFill>
                  <pic:spPr>
                    <a:xfrm>
                      <a:off x="0" y="0"/>
                      <a:ext cx="2016963" cy="795646"/>
                    </a:xfrm>
                    <a:prstGeom prst="rect">
                      <a:avLst/>
                    </a:prstGeom>
                    <a:ln>
                      <a:noFill/>
                    </a:ln>
                    <a:effectLst>
                      <a:outerShdw blurRad="292100" dist="139700" dir="2700000" algn="tl" rotWithShape="0">
                        <a:srgbClr val="333333">
                          <a:alpha val="65000"/>
                        </a:srgbClr>
                      </a:outerShdw>
                    </a:effectLst>
                  </pic:spPr>
                </pic:pic>
              </a:graphicData>
            </a:graphic>
          </wp:inline>
        </w:drawing>
      </w:r>
    </w:p>
    <w:p w14:paraId="62E04174" w14:textId="1ADE4887" w:rsidR="00322370" w:rsidRPr="00182CDE" w:rsidRDefault="00322370" w:rsidP="00182CDE">
      <w:r>
        <w:rPr>
          <w:noProof/>
        </w:rPr>
        <mc:AlternateContent>
          <mc:Choice Requires="wps">
            <w:drawing>
              <wp:anchor distT="0" distB="0" distL="114300" distR="114300" simplePos="0" relativeHeight="251660800" behindDoc="1" locked="0" layoutInCell="1" allowOverlap="1" wp14:anchorId="7A2DD771" wp14:editId="00BABA4D">
                <wp:simplePos x="0" y="0"/>
                <wp:positionH relativeFrom="column">
                  <wp:posOffset>-106320</wp:posOffset>
                </wp:positionH>
                <wp:positionV relativeFrom="paragraph">
                  <wp:posOffset>1314810</wp:posOffset>
                </wp:positionV>
                <wp:extent cx="5758248" cy="543697"/>
                <wp:effectExtent l="0" t="0" r="13970" b="27940"/>
                <wp:wrapNone/>
                <wp:docPr id="85738484" name="Rectangle: Rounded Corners 4"/>
                <wp:cNvGraphicFramePr/>
                <a:graphic xmlns:a="http://schemas.openxmlformats.org/drawingml/2006/main">
                  <a:graphicData uri="http://schemas.microsoft.com/office/word/2010/wordprocessingShape">
                    <wps:wsp>
                      <wps:cNvSpPr/>
                      <wps:spPr>
                        <a:xfrm>
                          <a:off x="0" y="0"/>
                          <a:ext cx="5758248" cy="54369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F511CC" id="Rectangle: Rounded Corners 4" o:spid="_x0000_s1026" style="position:absolute;margin-left:-8.35pt;margin-top:103.55pt;width:453.4pt;height:42.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" fillcolor="white [3201]" strokecolor="black [3200]" strokeweight="1.5pt">
                <v:stroke joinstyle="miter"/>
              </v:roundrect>
            </w:pict>
          </mc:Fallback>
        </mc:AlternateContent>
      </w:r>
      <w:r w:rsidR="00182CDE" w:rsidRPr="00182CDE">
        <w:t xml:space="preserve">If Workspace scan is selected, students are </w:t>
      </w:r>
      <w:r w:rsidR="007334C2">
        <w:t xml:space="preserve">required to </w:t>
      </w:r>
      <w:r w:rsidR="00182CDE" w:rsidRPr="00182CDE">
        <w:t xml:space="preserve">record their physical testing environment. During a Workspace scan, students have the option to use a mobile device to </w:t>
      </w:r>
      <w:r w:rsidR="00182CDE" w:rsidRPr="00182CDE">
        <w:lastRenderedPageBreak/>
        <w:t xml:space="preserve">complete the authentication process. </w:t>
      </w:r>
      <w:r w:rsidR="00182CDE" w:rsidRPr="00182CDE">
        <w:rPr>
          <w:b/>
          <w:bCs/>
        </w:rPr>
        <w:t xml:space="preserve">Please be advised that faculty may require students </w:t>
      </w:r>
      <w:r w:rsidR="00182CDE" w:rsidRPr="00182CDE">
        <w:rPr>
          <w:b/>
          <w:bCs/>
          <w:i/>
          <w:iCs/>
        </w:rPr>
        <w:t>not to use a mobile device</w:t>
      </w:r>
      <w:r w:rsidR="00182CDE" w:rsidRPr="00182CDE">
        <w:rPr>
          <w:b/>
          <w:bCs/>
        </w:rPr>
        <w:t xml:space="preserve"> during this </w:t>
      </w:r>
      <w:r w:rsidR="007334C2" w:rsidRPr="00182CDE">
        <w:rPr>
          <w:b/>
          <w:bCs/>
        </w:rPr>
        <w:t>process and</w:t>
      </w:r>
      <w:r w:rsidR="00182CDE" w:rsidRPr="00182CDE">
        <w:rPr>
          <w:b/>
          <w:bCs/>
        </w:rPr>
        <w:t xml:space="preserve"> may instead require students to record a 360-degree room scan of the testing environment with their webcam.</w:t>
      </w:r>
    </w:p>
    <w:p w14:paraId="2FA39564" w14:textId="64CB5798" w:rsidR="00182CDE" w:rsidRPr="00182CDE" w:rsidRDefault="00182CDE" w:rsidP="00182CDE">
      <w:r w:rsidRPr="00182CDE">
        <w:rPr>
          <w:b/>
          <w:bCs/>
        </w:rPr>
        <w:t>Instructions to complete a 360-degree room scan video are provided later in this tutorial under Begin Authentication &gt; Workspace Check.</w:t>
      </w:r>
    </w:p>
    <w:p w14:paraId="06A781E7" w14:textId="77777777" w:rsidR="00182CDE" w:rsidRDefault="00182CDE" w:rsidP="00635718"/>
    <w:p w14:paraId="2A7D8461" w14:textId="77777777" w:rsidR="00635718" w:rsidRDefault="00635718" w:rsidP="00635718">
      <w:pPr>
        <w:pStyle w:val="Heading2"/>
      </w:pPr>
      <w:r>
        <w:t>HonorPrep</w:t>
      </w:r>
    </w:p>
    <w:p w14:paraId="2C4C501C" w14:textId="77777777" w:rsidR="00635718" w:rsidRDefault="00635718" w:rsidP="00635718">
      <w:r>
        <w:t xml:space="preserve">In this section, students can click on an </w:t>
      </w:r>
      <w:hyperlink r:id="rId14" w:history="1">
        <w:r w:rsidRPr="009C4118">
          <w:rPr>
            <w:rStyle w:val="Hyperlink"/>
          </w:rPr>
          <w:t>HonorPrep</w:t>
        </w:r>
      </w:hyperlink>
      <w:r>
        <w:t xml:space="preserve"> link to see how Honorlock works during an assessment. Students can view this tutorial before they begin the authorization process.</w:t>
      </w:r>
    </w:p>
    <w:p w14:paraId="06AA17F8" w14:textId="77777777" w:rsidR="00635718" w:rsidRDefault="00635718" w:rsidP="00635718">
      <w:r w:rsidRPr="009C4118">
        <w:rPr>
          <w:noProof/>
        </w:rPr>
        <w:drawing>
          <wp:inline distT="0" distB="0" distL="0" distR="0" wp14:anchorId="76A59524" wp14:editId="49578AC7">
            <wp:extent cx="2904698" cy="887233"/>
            <wp:effectExtent l="152400" t="152400" r="353060" b="370205"/>
            <wp:docPr id="1218557406" name="Picture 1" descr="Screenshot of a webpage section explaining how Honorlock proctoring works, featuring a hyperlink labeled &quot;HonorPrep&quot; with an external link icon. The text prompts users to check out HonorPrep to understand Honorlock's functionality during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57406" name="Picture 1" descr="Screenshot of a webpage section explaining how Honorlock proctoring works, featuring a hyperlink labeled &quot;HonorPrep&quot; with an external link icon. The text prompts users to check out HonorPrep to understand Honorlock's functionality during assessments."/>
                    <pic:cNvPicPr/>
                  </pic:nvPicPr>
                  <pic:blipFill>
                    <a:blip r:embed="rId15"/>
                    <a:stretch>
                      <a:fillRect/>
                    </a:stretch>
                  </pic:blipFill>
                  <pic:spPr>
                    <a:xfrm>
                      <a:off x="0" y="0"/>
                      <a:ext cx="2922291" cy="892607"/>
                    </a:xfrm>
                    <a:prstGeom prst="rect">
                      <a:avLst/>
                    </a:prstGeom>
                    <a:ln>
                      <a:noFill/>
                    </a:ln>
                    <a:effectLst>
                      <a:outerShdw blurRad="292100" dist="139700" dir="2700000" algn="tl" rotWithShape="0">
                        <a:srgbClr val="333333">
                          <a:alpha val="65000"/>
                        </a:srgbClr>
                      </a:outerShdw>
                    </a:effectLst>
                  </pic:spPr>
                </pic:pic>
              </a:graphicData>
            </a:graphic>
          </wp:inline>
        </w:drawing>
      </w:r>
    </w:p>
    <w:p w14:paraId="466637BF" w14:textId="77777777" w:rsidR="00635718" w:rsidRDefault="00635718" w:rsidP="00635718">
      <w:r>
        <w:t>After clicking on the link, click on the Start Guided Tour Button [1].</w:t>
      </w:r>
    </w:p>
    <w:p w14:paraId="5A756C22" w14:textId="77777777" w:rsidR="00635718" w:rsidRDefault="00635718" w:rsidP="00635718">
      <w:r>
        <w:rPr>
          <w:noProof/>
        </w:rPr>
        <w:drawing>
          <wp:inline distT="0" distB="0" distL="0" distR="0" wp14:anchorId="3E73C225" wp14:editId="17ECDEA2">
            <wp:extent cx="3201226" cy="2409812"/>
            <wp:effectExtent l="152400" t="152400" r="361315" b="353060"/>
            <wp:docPr id="1932417912" name="Picture 1" descr="Screenshot of a guided tour welcome screen for HonorPrep, designed to familiarize users with Honorlock features. It includes a list of tour topics such as system check, how Honorlock works, authentication, and assessment process, alongside a start button and an image of a woman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7912" name="Picture 1" descr="Screenshot of a guided tour welcome screen for HonorPrep, designed to familiarize users with Honorlock features. It includes a list of tour topics such as system check, how Honorlock works, authentication, and assessment process, alongside a start button and an image of a woman using a laptop."/>
                    <pic:cNvPicPr/>
                  </pic:nvPicPr>
                  <pic:blipFill>
                    <a:blip r:embed="rId16"/>
                    <a:stretch>
                      <a:fillRect/>
                    </a:stretch>
                  </pic:blipFill>
                  <pic:spPr>
                    <a:xfrm>
                      <a:off x="0" y="0"/>
                      <a:ext cx="3224455" cy="2427299"/>
                    </a:xfrm>
                    <a:prstGeom prst="rect">
                      <a:avLst/>
                    </a:prstGeom>
                    <a:ln>
                      <a:noFill/>
                    </a:ln>
                    <a:effectLst>
                      <a:outerShdw blurRad="292100" dist="139700" dir="2700000" algn="tl" rotWithShape="0">
                        <a:srgbClr val="333333">
                          <a:alpha val="65000"/>
                        </a:srgbClr>
                      </a:outerShdw>
                    </a:effectLst>
                  </pic:spPr>
                </pic:pic>
              </a:graphicData>
            </a:graphic>
          </wp:inline>
        </w:drawing>
      </w:r>
    </w:p>
    <w:p w14:paraId="65C234B5" w14:textId="77777777" w:rsidR="00635718" w:rsidRDefault="00635718" w:rsidP="00635718">
      <w:r>
        <w:t>Students will be guided through a tour of how Honorlock works.</w:t>
      </w:r>
    </w:p>
    <w:p w14:paraId="666CF438" w14:textId="77777777" w:rsidR="00635718" w:rsidRDefault="00635718" w:rsidP="00635718">
      <w:r>
        <w:t>This tour, again, is optional.</w:t>
      </w:r>
    </w:p>
    <w:p w14:paraId="7CE1FAD5" w14:textId="77777777" w:rsidR="00635718" w:rsidRDefault="00635718" w:rsidP="00635718">
      <w:pPr>
        <w:pStyle w:val="Heading2"/>
      </w:pPr>
      <w:r>
        <w:lastRenderedPageBreak/>
        <w:t>Begin Authentication</w:t>
      </w:r>
    </w:p>
    <w:p w14:paraId="0460AC34" w14:textId="77777777" w:rsidR="00635718" w:rsidRDefault="00635718" w:rsidP="00635718">
      <w:r>
        <w:t>At the bottom of the page, students begin the exam process by clicking on the Begin Authentication button [1].</w:t>
      </w:r>
    </w:p>
    <w:p w14:paraId="0BBAECE2" w14:textId="77777777" w:rsidR="00635718" w:rsidRDefault="00635718" w:rsidP="00635718">
      <w:r>
        <w:rPr>
          <w:noProof/>
        </w:rPr>
        <w:drawing>
          <wp:inline distT="0" distB="0" distL="0" distR="0" wp14:anchorId="674C5110" wp14:editId="3650D62C">
            <wp:extent cx="2838061" cy="1331877"/>
            <wp:effectExtent l="152400" t="152400" r="362585" b="363855"/>
            <wp:docPr id="285754215" name="Picture 1" descr="Screenshot of a web page section providing instructions to review Honorlock proctoring process. It includes a clickable link labeled &quot;HonorPrep&quot; for more information and a blue button labeled &quot;Begin Authentication&quot; with a green circular marker containing the 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215" name="Picture 1" descr="Screenshot of a web page section providing instructions to review Honorlock proctoring process. It includes a clickable link labeled &quot;HonorPrep&quot; for more information and a blue button labeled &quot;Begin Authentication&quot; with a green circular marker containing the number 1."/>
                    <pic:cNvPicPr/>
                  </pic:nvPicPr>
                  <pic:blipFill>
                    <a:blip r:embed="rId17"/>
                    <a:stretch>
                      <a:fillRect/>
                    </a:stretch>
                  </pic:blipFill>
                  <pic:spPr>
                    <a:xfrm>
                      <a:off x="0" y="0"/>
                      <a:ext cx="2858511" cy="1341474"/>
                    </a:xfrm>
                    <a:prstGeom prst="rect">
                      <a:avLst/>
                    </a:prstGeom>
                    <a:ln>
                      <a:noFill/>
                    </a:ln>
                    <a:effectLst>
                      <a:outerShdw blurRad="292100" dist="139700" dir="2700000" algn="tl" rotWithShape="0">
                        <a:srgbClr val="333333">
                          <a:alpha val="65000"/>
                        </a:srgbClr>
                      </a:outerShdw>
                    </a:effectLst>
                  </pic:spPr>
                </pic:pic>
              </a:graphicData>
            </a:graphic>
          </wp:inline>
        </w:drawing>
      </w:r>
    </w:p>
    <w:p w14:paraId="1D1E511A" w14:textId="77777777" w:rsidR="00635718" w:rsidRDefault="00635718" w:rsidP="00635718">
      <w:pPr>
        <w:pStyle w:val="Heading3"/>
      </w:pPr>
      <w:r>
        <w:t>Privacy Details</w:t>
      </w:r>
    </w:p>
    <w:p w14:paraId="2F1A125C" w14:textId="77777777" w:rsidR="00635718" w:rsidRDefault="00635718" w:rsidP="00635718">
      <w:r>
        <w:t>Students must click on the I Understand button [1] to continue authentication.</w:t>
      </w:r>
    </w:p>
    <w:p w14:paraId="163F2AF1" w14:textId="77777777" w:rsidR="00635718" w:rsidRDefault="00635718" w:rsidP="00635718">
      <w:r>
        <w:rPr>
          <w:noProof/>
        </w:rPr>
        <w:drawing>
          <wp:inline distT="0" distB="0" distL="0" distR="0" wp14:anchorId="158B8B4A" wp14:editId="256B5B58">
            <wp:extent cx="2705803" cy="3418764"/>
            <wp:effectExtent l="152400" t="152400" r="361315" b="353695"/>
            <wp:docPr id="943263723" name="Picture 1" descr="Screenshot of Honorlock Proctoring privacy details window explaining data recording and sharing policies during assessments. The window features a white box with bullet points about screen recording, data sharing, and data monetization, a blue &quot;I understand&quot; button, and links to the app privacy policy, set against a light blue background with Honorlock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63723" name="Picture 1" descr="Screenshot of Honorlock Proctoring privacy details window explaining data recording and sharing policies during assessments. The window features a white box with bullet points about screen recording, data sharing, and data monetization, a blue &quot;I understand&quot; button, and links to the app privacy policy, set against a light blue background with Honorlock branding."/>
                    <pic:cNvPicPr/>
                  </pic:nvPicPr>
                  <pic:blipFill>
                    <a:blip r:embed="rId18"/>
                    <a:stretch>
                      <a:fillRect/>
                    </a:stretch>
                  </pic:blipFill>
                  <pic:spPr>
                    <a:xfrm>
                      <a:off x="0" y="0"/>
                      <a:ext cx="2722276" cy="3439577"/>
                    </a:xfrm>
                    <a:prstGeom prst="rect">
                      <a:avLst/>
                    </a:prstGeom>
                    <a:ln>
                      <a:noFill/>
                    </a:ln>
                    <a:effectLst>
                      <a:outerShdw blurRad="292100" dist="139700" dir="2700000" algn="tl" rotWithShape="0">
                        <a:srgbClr val="333333">
                          <a:alpha val="65000"/>
                        </a:srgbClr>
                      </a:outerShdw>
                    </a:effectLst>
                  </pic:spPr>
                </pic:pic>
              </a:graphicData>
            </a:graphic>
          </wp:inline>
        </w:drawing>
      </w:r>
    </w:p>
    <w:p w14:paraId="105F1906" w14:textId="77777777" w:rsidR="00635718" w:rsidRDefault="00635718" w:rsidP="00635718">
      <w:r>
        <w:t>Students will complete various steps to complete the authentication process, depending on the settings selected during exam creation.</w:t>
      </w:r>
    </w:p>
    <w:p w14:paraId="2B4FBADF" w14:textId="77777777" w:rsidR="00635718" w:rsidRDefault="00635718" w:rsidP="00635718">
      <w:r>
        <w:lastRenderedPageBreak/>
        <w:t xml:space="preserve">Learn more about the authentication process from the student perspective by visiting </w:t>
      </w:r>
      <w:hyperlink r:id="rId19" w:history="1">
        <w:r w:rsidRPr="00E5073F">
          <w:rPr>
            <w:rStyle w:val="Hyperlink"/>
          </w:rPr>
          <w:t>How to Complete ID verification</w:t>
        </w:r>
      </w:hyperlink>
      <w:r>
        <w:t xml:space="preserve"> from Honorlock resources.</w:t>
      </w:r>
    </w:p>
    <w:p w14:paraId="2CC0BFA0" w14:textId="77777777" w:rsidR="00635718" w:rsidRDefault="00635718" w:rsidP="00635718">
      <w:pPr>
        <w:pStyle w:val="Heading2"/>
      </w:pPr>
      <w:r>
        <w:t>Workspace Check</w:t>
      </w:r>
    </w:p>
    <w:p w14:paraId="17BDB55D" w14:textId="3567D163" w:rsidR="00983730" w:rsidRDefault="00635718" w:rsidP="00635718">
      <w:r>
        <w:t xml:space="preserve">A recent update by Honorlock to the authentication process provides students with an opportunity to use a mobile device to complete the Workspace Check. Faculty may instruct students not to use a mobile device during the Workspace Check. </w:t>
      </w:r>
      <w:r w:rsidRPr="00983730">
        <w:rPr>
          <w:b/>
          <w:bCs/>
        </w:rPr>
        <w:t xml:space="preserve">Instead, </w:t>
      </w:r>
      <w:r w:rsidR="00983730">
        <w:rPr>
          <w:b/>
          <w:bCs/>
        </w:rPr>
        <w:t>instructors</w:t>
      </w:r>
      <w:r w:rsidRPr="00983730">
        <w:rPr>
          <w:b/>
          <w:bCs/>
        </w:rPr>
        <w:t xml:space="preserve"> may require students to complete the Workspace Check without a mobile device in the testing environment.</w:t>
      </w:r>
      <w:r>
        <w:t xml:space="preserve"> </w:t>
      </w:r>
    </w:p>
    <w:p w14:paraId="5FDA4968" w14:textId="33E1A76D" w:rsidR="00936ED7" w:rsidRDefault="00936ED7" w:rsidP="00635718">
      <w:hyperlink r:id="rId20" w:tgtFrame="_blank" w:history="1">
        <w:r w:rsidRPr="00936ED7">
          <w:rPr>
            <w:rStyle w:val="Hyperlink"/>
            <w:b/>
            <w:bCs/>
          </w:rPr>
          <w:t>Follow these directions</w:t>
        </w:r>
      </w:hyperlink>
      <w:r w:rsidRPr="00936ED7">
        <w:rPr>
          <w:b/>
          <w:bCs/>
        </w:rPr>
        <w:t> </w:t>
      </w:r>
      <w:r w:rsidRPr="00936ED7">
        <w:rPr>
          <w:b/>
          <w:bCs/>
          <w:i/>
          <w:iCs/>
        </w:rPr>
        <w:t>if</w:t>
      </w:r>
      <w:r w:rsidRPr="00936ED7">
        <w:rPr>
          <w:b/>
          <w:bCs/>
        </w:rPr>
        <w:t> faculty allow students to use a mobile device to complete the authentication (Workspace Check) process.</w:t>
      </w:r>
    </w:p>
    <w:p w14:paraId="1099CE26" w14:textId="5F9E6BFB" w:rsidR="009251B1" w:rsidRPr="009251B1" w:rsidRDefault="009251B1" w:rsidP="009251B1">
      <w:pPr>
        <w:pStyle w:val="Heading3"/>
      </w:pPr>
      <w:r>
        <w:rPr>
          <w:noProof/>
        </w:rPr>
        <mc:AlternateContent>
          <mc:Choice Requires="wps">
            <w:drawing>
              <wp:anchor distT="0" distB="0" distL="114300" distR="114300" simplePos="0" relativeHeight="251657728" behindDoc="1" locked="0" layoutInCell="1" allowOverlap="1" wp14:anchorId="43096654" wp14:editId="6AE0BD53">
                <wp:simplePos x="0" y="0"/>
                <wp:positionH relativeFrom="column">
                  <wp:posOffset>-151147</wp:posOffset>
                </wp:positionH>
                <wp:positionV relativeFrom="paragraph">
                  <wp:posOffset>491576</wp:posOffset>
                </wp:positionV>
                <wp:extent cx="6013580" cy="718263"/>
                <wp:effectExtent l="0" t="0" r="25400" b="24765"/>
                <wp:wrapNone/>
                <wp:docPr id="1500846810" name="Rectangle: Rounded Corners 1"/>
                <wp:cNvGraphicFramePr/>
                <a:graphic xmlns:a="http://schemas.openxmlformats.org/drawingml/2006/main">
                  <a:graphicData uri="http://schemas.microsoft.com/office/word/2010/wordprocessingShape">
                    <wps:wsp>
                      <wps:cNvSpPr/>
                      <wps:spPr>
                        <a:xfrm>
                          <a:off x="0" y="0"/>
                          <a:ext cx="6013580" cy="718263"/>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8A5F2A" id="Rectangle: Rounded Corners 1" o:spid="_x0000_s1026" style="position:absolute;margin-left:-11.9pt;margin-top:38.7pt;width:473.5pt;height:56.5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" fillcolor="white [3201]" strokecolor="black [3200]" strokeweight="1.5pt">
                <v:stroke joinstyle="miter"/>
              </v:roundrect>
            </w:pict>
          </mc:Fallback>
        </mc:AlternateContent>
      </w:r>
      <w:r w:rsidRPr="009251B1">
        <w:t>Instructions to Complete a Room Scan Video for Authentication </w:t>
      </w:r>
      <w:r w:rsidRPr="009251B1">
        <w:rPr>
          <w:i/>
          <w:iCs/>
        </w:rPr>
        <w:t>without a Mobile Device</w:t>
      </w:r>
    </w:p>
    <w:p w14:paraId="798422F4" w14:textId="57B6B800" w:rsidR="00635718" w:rsidRPr="00983730" w:rsidRDefault="00635718" w:rsidP="00635718">
      <w:pPr>
        <w:rPr>
          <w:b/>
          <w:bCs/>
          <w:i/>
          <w:iCs/>
        </w:rPr>
      </w:pPr>
      <w:r w:rsidRPr="00983730">
        <w:rPr>
          <w:i/>
          <w:iCs/>
        </w:rPr>
        <w:t xml:space="preserve">In this section, we will demonstrate the instructions that faculty </w:t>
      </w:r>
      <w:r w:rsidR="00983730" w:rsidRPr="00983730">
        <w:rPr>
          <w:b/>
          <w:bCs/>
          <w:i/>
          <w:iCs/>
        </w:rPr>
        <w:t>may</w:t>
      </w:r>
      <w:r w:rsidRPr="00983730">
        <w:rPr>
          <w:b/>
          <w:bCs/>
          <w:i/>
          <w:iCs/>
        </w:rPr>
        <w:t xml:space="preserve"> provide</w:t>
      </w:r>
      <w:r w:rsidRPr="00983730">
        <w:rPr>
          <w:i/>
          <w:iCs/>
        </w:rPr>
        <w:t xml:space="preserve"> to students when completing a Workspace Check </w:t>
      </w:r>
      <w:r w:rsidRPr="00983730">
        <w:rPr>
          <w:b/>
          <w:bCs/>
          <w:i/>
          <w:iCs/>
        </w:rPr>
        <w:t>without a mobile device in the testing environment.</w:t>
      </w:r>
    </w:p>
    <w:p w14:paraId="5D3DF5EE" w14:textId="77777777" w:rsidR="00635718" w:rsidRDefault="00635718" w:rsidP="00635718">
      <w:r w:rsidRPr="00E5073F">
        <w:t>Student</w:t>
      </w:r>
      <w:r>
        <w:t>s, complete the Workspace Check by following these steps:</w:t>
      </w:r>
    </w:p>
    <w:p w14:paraId="2D109F14" w14:textId="77777777" w:rsidR="00635718" w:rsidRDefault="00635718" w:rsidP="00635718">
      <w:pPr>
        <w:pStyle w:val="ListParagraph"/>
        <w:numPr>
          <w:ilvl w:val="0"/>
          <w:numId w:val="2"/>
        </w:numPr>
      </w:pPr>
      <w:r>
        <w:t>Prepare your workspace by completing these three steps, and then click on the checkbox beside each one to confirm each step has been completed.</w:t>
      </w:r>
    </w:p>
    <w:p w14:paraId="71B38027" w14:textId="77777777" w:rsidR="00635718" w:rsidRDefault="00635718" w:rsidP="00635718">
      <w:pPr>
        <w:pStyle w:val="ListParagraph"/>
        <w:numPr>
          <w:ilvl w:val="1"/>
          <w:numId w:val="2"/>
        </w:numPr>
      </w:pPr>
      <w:r>
        <w:t>I’m taking my assessment at a table or desk.</w:t>
      </w:r>
    </w:p>
    <w:p w14:paraId="0E4859B9" w14:textId="77777777" w:rsidR="00635718" w:rsidRDefault="00635718" w:rsidP="00635718">
      <w:pPr>
        <w:pStyle w:val="ListParagraph"/>
        <w:numPr>
          <w:ilvl w:val="1"/>
          <w:numId w:val="2"/>
        </w:numPr>
      </w:pPr>
      <w:r>
        <w:t>I have removed clutter from my workspace.</w:t>
      </w:r>
    </w:p>
    <w:p w14:paraId="08A6C3EF" w14:textId="77777777" w:rsidR="00635718" w:rsidRDefault="00635718" w:rsidP="00635718">
      <w:pPr>
        <w:pStyle w:val="ListParagraph"/>
        <w:numPr>
          <w:ilvl w:val="1"/>
          <w:numId w:val="2"/>
        </w:numPr>
      </w:pPr>
      <w:r>
        <w:t>I’m only using materials and devices that are allowed by my assessment.</w:t>
      </w:r>
    </w:p>
    <w:p w14:paraId="00B7645F" w14:textId="77777777" w:rsidR="00635718" w:rsidRDefault="00635718" w:rsidP="00635718">
      <w:pPr>
        <w:pStyle w:val="ListParagraph"/>
        <w:numPr>
          <w:ilvl w:val="0"/>
          <w:numId w:val="2"/>
        </w:numPr>
      </w:pPr>
      <w:r>
        <w:t>Then click on the Continue button.</w:t>
      </w:r>
    </w:p>
    <w:p w14:paraId="16923B00" w14:textId="77777777" w:rsidR="00635718" w:rsidRDefault="00635718" w:rsidP="00635718">
      <w:r>
        <w:rPr>
          <w:noProof/>
        </w:rPr>
        <w:lastRenderedPageBreak/>
        <w:drawing>
          <wp:inline distT="0" distB="0" distL="0" distR="0" wp14:anchorId="229C010F" wp14:editId="2DF2D3DE">
            <wp:extent cx="3453882" cy="2588355"/>
            <wp:effectExtent l="152400" t="152400" r="356235" b="364490"/>
            <wp:docPr id="1873937700" name="Picture 1" descr="Screenshot of a digital checklist and webcam preview for workspace verification during an assessment. Checklist includes three checked items about taking the assessment at a table, removing clutter, and using allowed materials, with a blurred webcam feed on the right and a blue &quot;Continue&quot; butt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37700" name="Picture 1" descr="Screenshot of a digital checklist and webcam preview for workspace verification during an assessment. Checklist includes three checked items about taking the assessment at a table, removing clutter, and using allowed materials, with a blurred webcam feed on the right and a blue &quot;Continue&quot; button below."/>
                    <pic:cNvPicPr/>
                  </pic:nvPicPr>
                  <pic:blipFill>
                    <a:blip r:embed="rId21"/>
                    <a:stretch>
                      <a:fillRect/>
                    </a:stretch>
                  </pic:blipFill>
                  <pic:spPr>
                    <a:xfrm>
                      <a:off x="0" y="0"/>
                      <a:ext cx="3489115" cy="2614759"/>
                    </a:xfrm>
                    <a:prstGeom prst="rect">
                      <a:avLst/>
                    </a:prstGeom>
                    <a:ln>
                      <a:noFill/>
                    </a:ln>
                    <a:effectLst>
                      <a:outerShdw blurRad="292100" dist="139700" dir="2700000" algn="tl" rotWithShape="0">
                        <a:srgbClr val="333333">
                          <a:alpha val="65000"/>
                        </a:srgbClr>
                      </a:outerShdw>
                    </a:effectLst>
                  </pic:spPr>
                </pic:pic>
              </a:graphicData>
            </a:graphic>
          </wp:inline>
        </w:drawing>
      </w:r>
    </w:p>
    <w:p w14:paraId="02EE221B" w14:textId="65C3F1FB" w:rsidR="00635718" w:rsidRPr="00EE1FA6" w:rsidRDefault="00635718" w:rsidP="00635718">
      <w:pPr>
        <w:pStyle w:val="ListParagraph"/>
        <w:numPr>
          <w:ilvl w:val="1"/>
          <w:numId w:val="2"/>
        </w:numPr>
        <w:rPr>
          <w:b/>
          <w:bCs/>
          <w:i/>
          <w:iCs/>
        </w:rPr>
      </w:pPr>
      <w:r>
        <w:t xml:space="preserve">Do </w:t>
      </w:r>
      <w:r w:rsidRPr="00EE1FA6">
        <w:rPr>
          <w:b/>
          <w:bCs/>
        </w:rPr>
        <w:t>not use a mobile device</w:t>
      </w:r>
      <w:r>
        <w:t xml:space="preserve"> to scan the room. A mobile device is not allowed in the testing environment. </w:t>
      </w:r>
      <w:r w:rsidRPr="00EE1FA6">
        <w:rPr>
          <w:b/>
          <w:bCs/>
        </w:rPr>
        <w:t xml:space="preserve">Mobile devices such as smartphones, tablets, watches, and laptops and any other type of mobile device are not allowed in the testing environment. Other secondary devices such as a secondary desktop computer are also not allowed in the testing environment. If secondary devices of any nature other than the testing computer are identified during testing, </w:t>
      </w:r>
      <w:r w:rsidR="00983730">
        <w:rPr>
          <w:b/>
          <w:bCs/>
        </w:rPr>
        <w:t>the instructor will use discretion in accordance with JSU’s academic honesty policy to deduct points from the test.</w:t>
      </w:r>
    </w:p>
    <w:p w14:paraId="049F2025" w14:textId="68D7EC58" w:rsidR="00635718" w:rsidRPr="00A53010" w:rsidRDefault="00635718" w:rsidP="00635718">
      <w:pPr>
        <w:pStyle w:val="ListParagraph"/>
        <w:numPr>
          <w:ilvl w:val="1"/>
          <w:numId w:val="2"/>
        </w:numPr>
        <w:rPr>
          <w:b/>
          <w:bCs/>
        </w:rPr>
      </w:pPr>
      <w:r>
        <w:t xml:space="preserve">You are </w:t>
      </w:r>
      <w:r w:rsidRPr="00EE1FA6">
        <w:rPr>
          <w:b/>
          <w:bCs/>
        </w:rPr>
        <w:t xml:space="preserve">required </w:t>
      </w:r>
      <w:r>
        <w:t xml:space="preserve">to use either an external webcam or built-in PC/Mac webcam to record your testing environment.  </w:t>
      </w:r>
      <w:r w:rsidR="00A53010" w:rsidRPr="00A53010">
        <w:rPr>
          <w:b/>
          <w:bCs/>
        </w:rPr>
        <w:t>An external webcam is recommended.</w:t>
      </w:r>
    </w:p>
    <w:p w14:paraId="67A0DB5C" w14:textId="77777777" w:rsidR="00635718" w:rsidRDefault="00635718" w:rsidP="00635718">
      <w:pPr>
        <w:pStyle w:val="ListParagraph"/>
        <w:numPr>
          <w:ilvl w:val="0"/>
          <w:numId w:val="2"/>
        </w:numPr>
      </w:pPr>
      <w:r>
        <w:t>At the bottom of the screen, select Click here to submit a room scan video instead.</w:t>
      </w:r>
    </w:p>
    <w:p w14:paraId="210C3C2F" w14:textId="77777777" w:rsidR="00635718" w:rsidRDefault="00635718" w:rsidP="00635718">
      <w:r>
        <w:rPr>
          <w:noProof/>
        </w:rPr>
        <w:lastRenderedPageBreak/>
        <w:drawing>
          <wp:inline distT="0" distB="0" distL="0" distR="0" wp14:anchorId="40F4BB10" wp14:editId="6D6B6673">
            <wp:extent cx="2662023" cy="3258065"/>
            <wp:effectExtent l="152400" t="152400" r="367030" b="361950"/>
            <wp:docPr id="1626850571" name="Picture 1" descr="Screenshot of a mobile device scan prompt showing a QR code partially obscured by a large red X mark. Below the QR code, a message offers an alternative option to submit a room scan video, highlighted with a gree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50571" name="Picture 1" descr="Screenshot of a mobile device scan prompt showing a QR code partially obscured by a large red X mark. Below the QR code, a message offers an alternative option to submit a room scan video, highlighted with a green checkmark."/>
                    <pic:cNvPicPr/>
                  </pic:nvPicPr>
                  <pic:blipFill>
                    <a:blip r:embed="rId22"/>
                    <a:stretch>
                      <a:fillRect/>
                    </a:stretch>
                  </pic:blipFill>
                  <pic:spPr>
                    <a:xfrm>
                      <a:off x="0" y="0"/>
                      <a:ext cx="2686840" cy="3288439"/>
                    </a:xfrm>
                    <a:prstGeom prst="rect">
                      <a:avLst/>
                    </a:prstGeom>
                    <a:ln>
                      <a:noFill/>
                    </a:ln>
                    <a:effectLst>
                      <a:outerShdw blurRad="292100" dist="139700" dir="2700000" algn="tl" rotWithShape="0">
                        <a:srgbClr val="333333">
                          <a:alpha val="65000"/>
                        </a:srgbClr>
                      </a:outerShdw>
                    </a:effectLst>
                  </pic:spPr>
                </pic:pic>
              </a:graphicData>
            </a:graphic>
          </wp:inline>
        </w:drawing>
      </w:r>
    </w:p>
    <w:p w14:paraId="6D6D88E6" w14:textId="55F1DD62" w:rsidR="00635718" w:rsidRPr="00A53010" w:rsidRDefault="00635718" w:rsidP="00635718">
      <w:pPr>
        <w:pStyle w:val="ListParagraph"/>
        <w:numPr>
          <w:ilvl w:val="0"/>
          <w:numId w:val="2"/>
        </w:numPr>
        <w:rPr>
          <w:b/>
          <w:bCs/>
        </w:rPr>
      </w:pPr>
      <w:r>
        <w:t>Click on the Start Room Scan button. Use an external webcam or the internal webcam on your laptop/Mac to scan the room (testing environment).</w:t>
      </w:r>
      <w:r w:rsidR="00A53010">
        <w:t xml:space="preserve"> </w:t>
      </w:r>
      <w:r w:rsidR="00A53010" w:rsidRPr="00A53010">
        <w:rPr>
          <w:b/>
          <w:bCs/>
        </w:rPr>
        <w:t>An external webcam is recommended.</w:t>
      </w:r>
    </w:p>
    <w:p w14:paraId="1E29D7BE" w14:textId="77777777" w:rsidR="00635718" w:rsidRDefault="00635718" w:rsidP="00635718">
      <w:r w:rsidRPr="003C31EB">
        <w:rPr>
          <w:noProof/>
        </w:rPr>
        <w:drawing>
          <wp:inline distT="0" distB="0" distL="0" distR="0" wp14:anchorId="63F528B8" wp14:editId="4803C396">
            <wp:extent cx="1898221" cy="2599400"/>
            <wp:effectExtent l="152400" t="152400" r="368935" b="353695"/>
            <wp:docPr id="1900060787" name="Picture 1" descr="Screenshot of a user interface for initiating a 360-degree room scan, designed to capture a testing area. It features a blue &quot;Start Room Scan&quot; button highlighted with an orange border and a red arrow pointing to it, accompanied by instructions to click &quot;I'm done!&quot; after completing the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60787" name="Picture 1" descr="Screenshot of a user interface for initiating a 360-degree room scan, designed to capture a testing area. It features a blue &quot;Start Room Scan&quot; button highlighted with an orange border and a red arrow pointing to it, accompanied by instructions to click &quot;I'm done!&quot; after completing the scan."/>
                    <pic:cNvPicPr/>
                  </pic:nvPicPr>
                  <pic:blipFill>
                    <a:blip r:embed="rId23"/>
                    <a:stretch>
                      <a:fillRect/>
                    </a:stretch>
                  </pic:blipFill>
                  <pic:spPr>
                    <a:xfrm>
                      <a:off x="0" y="0"/>
                      <a:ext cx="1905333" cy="2609139"/>
                    </a:xfrm>
                    <a:prstGeom prst="rect">
                      <a:avLst/>
                    </a:prstGeom>
                    <a:ln>
                      <a:noFill/>
                    </a:ln>
                    <a:effectLst>
                      <a:outerShdw blurRad="292100" dist="139700" dir="2700000" algn="tl" rotWithShape="0">
                        <a:srgbClr val="333333">
                          <a:alpha val="65000"/>
                        </a:srgbClr>
                      </a:outerShdw>
                    </a:effectLst>
                  </pic:spPr>
                </pic:pic>
              </a:graphicData>
            </a:graphic>
          </wp:inline>
        </w:drawing>
      </w:r>
    </w:p>
    <w:p w14:paraId="464654FC" w14:textId="5B19B199" w:rsidR="00635718" w:rsidRDefault="00635718" w:rsidP="00635718">
      <w:pPr>
        <w:pStyle w:val="ListParagraph"/>
        <w:numPr>
          <w:ilvl w:val="0"/>
          <w:numId w:val="2"/>
        </w:numPr>
      </w:pPr>
      <w:r>
        <w:lastRenderedPageBreak/>
        <w:t xml:space="preserve">The room scan process will begin. Use your webcam to complete a </w:t>
      </w:r>
      <w:r w:rsidR="00983730">
        <w:t>360-degree</w:t>
      </w:r>
      <w:r>
        <w:t xml:space="preserve"> scan of your desk, room, and testing environment. Scan the entirety of the workspace, including under your desk and behind your desk. When you are finished, click on the I’m Done! button. </w:t>
      </w:r>
    </w:p>
    <w:p w14:paraId="133733E5" w14:textId="77777777" w:rsidR="00635718" w:rsidRDefault="00635718" w:rsidP="00635718">
      <w:r>
        <w:rPr>
          <w:noProof/>
        </w:rPr>
        <w:drawing>
          <wp:inline distT="0" distB="0" distL="0" distR="0" wp14:anchorId="5012B37F" wp14:editId="65C314C0">
            <wp:extent cx="1743885" cy="2294238"/>
            <wp:effectExtent l="152400" t="152400" r="370840" b="354330"/>
            <wp:docPr id="900418678" name="Picture 1" descr="Screenshot of a user interface for a room scanning application instructing users to scan a room 360 degrees including a testing area. The interface features a prominent blue button labeled &quot;I'm Done!&quot; highlighted by an orange border and pointed to by a red arrow, indicating the action to complete the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18678" name="Picture 1" descr="Screenshot of a user interface for a room scanning application instructing users to scan a room 360 degrees including a testing area. The interface features a prominent blue button labeled &quot;I'm Done!&quot; highlighted by an orange border and pointed to by a red arrow, indicating the action to complete the scan."/>
                    <pic:cNvPicPr/>
                  </pic:nvPicPr>
                  <pic:blipFill>
                    <a:blip r:embed="rId24"/>
                    <a:stretch>
                      <a:fillRect/>
                    </a:stretch>
                  </pic:blipFill>
                  <pic:spPr>
                    <a:xfrm>
                      <a:off x="0" y="0"/>
                      <a:ext cx="1754732" cy="2308508"/>
                    </a:xfrm>
                    <a:prstGeom prst="rect">
                      <a:avLst/>
                    </a:prstGeom>
                    <a:ln>
                      <a:noFill/>
                    </a:ln>
                    <a:effectLst>
                      <a:outerShdw blurRad="292100" dist="139700" dir="2700000" algn="tl" rotWithShape="0">
                        <a:srgbClr val="333333">
                          <a:alpha val="65000"/>
                        </a:srgbClr>
                      </a:outerShdw>
                    </a:effectLst>
                  </pic:spPr>
                </pic:pic>
              </a:graphicData>
            </a:graphic>
          </wp:inline>
        </w:drawing>
      </w:r>
    </w:p>
    <w:p w14:paraId="47CEA4B1" w14:textId="05E1485B" w:rsidR="00635718" w:rsidRDefault="00983730" w:rsidP="00635718">
      <w:pPr>
        <w:pStyle w:val="ListParagraph"/>
        <w:numPr>
          <w:ilvl w:val="0"/>
          <w:numId w:val="2"/>
        </w:numPr>
      </w:pPr>
      <w:r>
        <w:t xml:space="preserve">Students </w:t>
      </w:r>
      <w:r w:rsidR="00635718">
        <w:t xml:space="preserve">can watch and review </w:t>
      </w:r>
      <w:r>
        <w:t>the</w:t>
      </w:r>
      <w:r w:rsidR="00635718">
        <w:t xml:space="preserve"> room scan before </w:t>
      </w:r>
      <w:r>
        <w:t>it is submitted</w:t>
      </w:r>
      <w:r w:rsidR="00635718">
        <w:t xml:space="preserve">. Watch the scan. If the scan captured your workspace, click on the Yes, Submit button [1]. If it did not capture your workspace, click on No, Try Again [2] and complete the room scan again. Once complete, click on the Yes, Submit button [1]. </w:t>
      </w:r>
    </w:p>
    <w:p w14:paraId="1E275A7F" w14:textId="77777777" w:rsidR="00983730" w:rsidRPr="00983730" w:rsidRDefault="00635718" w:rsidP="00983730">
      <w:pPr>
        <w:pStyle w:val="ListParagraph"/>
        <w:numPr>
          <w:ilvl w:val="1"/>
          <w:numId w:val="2"/>
        </w:numPr>
        <w:rPr>
          <w:b/>
          <w:bCs/>
        </w:rPr>
      </w:pPr>
      <w:r w:rsidRPr="00983730">
        <w:rPr>
          <w:b/>
          <w:bCs/>
        </w:rPr>
        <w:t xml:space="preserve">Faculty will be able to watch the workspace scan after the exam is completed. If a complete workspace scan is not completed following the prescribed instructions, </w:t>
      </w:r>
      <w:r w:rsidR="00983730" w:rsidRPr="00983730">
        <w:rPr>
          <w:b/>
          <w:bCs/>
        </w:rPr>
        <w:t>the instructor will use discretion in accordance with JSU’s academic honesty policy to deduct points from the test.</w:t>
      </w:r>
    </w:p>
    <w:p w14:paraId="1F909C9F" w14:textId="66C76BBD" w:rsidR="00635718" w:rsidRPr="008F0656" w:rsidRDefault="00635718" w:rsidP="008F0656">
      <w:pPr>
        <w:ind w:left="1080"/>
        <w:rPr>
          <w:b/>
          <w:bCs/>
        </w:rPr>
      </w:pPr>
      <w:r>
        <w:rPr>
          <w:noProof/>
        </w:rPr>
        <w:lastRenderedPageBreak/>
        <w:drawing>
          <wp:inline distT="0" distB="0" distL="0" distR="0" wp14:anchorId="6D1378B2" wp14:editId="3194D217">
            <wp:extent cx="1560838" cy="2098606"/>
            <wp:effectExtent l="152400" t="152400" r="363220" b="359410"/>
            <wp:docPr id="2039728045" name="Picture 1" descr="Screenshot of a user interface prompt asking to review a room scan for clarity in showing a testing environment. It features two buttons labeled &quot;No, Try Again&quot; and &quot;Yes, Submit,&quot; with numbered green circles highlighting each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8045" name="Picture 1" descr="Screenshot of a user interface prompt asking to review a room scan for clarity in showing a testing environment. It features two buttons labeled &quot;No, Try Again&quot; and &quot;Yes, Submit,&quot; with numbered green circles highlighting each option."/>
                    <pic:cNvPicPr/>
                  </pic:nvPicPr>
                  <pic:blipFill>
                    <a:blip r:embed="rId25"/>
                    <a:stretch>
                      <a:fillRect/>
                    </a:stretch>
                  </pic:blipFill>
                  <pic:spPr>
                    <a:xfrm>
                      <a:off x="0" y="0"/>
                      <a:ext cx="1571624" cy="2113108"/>
                    </a:xfrm>
                    <a:prstGeom prst="rect">
                      <a:avLst/>
                    </a:prstGeom>
                    <a:ln>
                      <a:noFill/>
                    </a:ln>
                    <a:effectLst>
                      <a:outerShdw blurRad="292100" dist="139700" dir="2700000" algn="tl" rotWithShape="0">
                        <a:srgbClr val="333333">
                          <a:alpha val="65000"/>
                        </a:srgbClr>
                      </a:outerShdw>
                    </a:effectLst>
                  </pic:spPr>
                </pic:pic>
              </a:graphicData>
            </a:graphic>
          </wp:inline>
        </w:drawing>
      </w:r>
    </w:p>
    <w:p w14:paraId="09D531AB" w14:textId="77777777" w:rsidR="00635718" w:rsidRPr="003C31EB" w:rsidRDefault="00635718" w:rsidP="009251B1">
      <w:pPr>
        <w:pStyle w:val="Heading3"/>
      </w:pPr>
      <w:r w:rsidRPr="003C31EB">
        <w:t>Focus Test Window</w:t>
      </w:r>
    </w:p>
    <w:p w14:paraId="52DF1F8C" w14:textId="77777777" w:rsidR="00635718" w:rsidRPr="003C31EB" w:rsidRDefault="00635718" w:rsidP="00635718">
      <w:r w:rsidRPr="003C31EB">
        <w:t>Click on the Focus Test Window.</w:t>
      </w:r>
    </w:p>
    <w:p w14:paraId="54CA2110" w14:textId="77777777" w:rsidR="00635718" w:rsidRDefault="00635718" w:rsidP="00635718">
      <w:pPr>
        <w:rPr>
          <w:b/>
          <w:bCs/>
        </w:rPr>
      </w:pPr>
      <w:r w:rsidRPr="003C31EB">
        <w:rPr>
          <w:noProof/>
        </w:rPr>
        <w:drawing>
          <wp:inline distT="0" distB="0" distL="0" distR="0" wp14:anchorId="638E7D9B" wp14:editId="0547BC35">
            <wp:extent cx="1569832" cy="2124269"/>
            <wp:effectExtent l="152400" t="152400" r="354330" b="371475"/>
            <wp:docPr id="1935952295" name="Picture 1" descr="Screenshot of a confirmation message indicating authentication completion with a green checkmark above bold text. A blue button labeled &quot;Focus Test Window&quot; is highlighted with an orange border and pointed to by a red arrow, instructing users to proceed with thei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52295" name="Picture 1" descr="Screenshot of a confirmation message indicating authentication completion with a green checkmark above bold text. A blue button labeled &quot;Focus Test Window&quot; is highlighted with an orange border and pointed to by a red arrow, instructing users to proceed with their assessment."/>
                    <pic:cNvPicPr/>
                  </pic:nvPicPr>
                  <pic:blipFill>
                    <a:blip r:embed="rId26"/>
                    <a:stretch>
                      <a:fillRect/>
                    </a:stretch>
                  </pic:blipFill>
                  <pic:spPr>
                    <a:xfrm>
                      <a:off x="0" y="0"/>
                      <a:ext cx="1580009" cy="2138040"/>
                    </a:xfrm>
                    <a:prstGeom prst="rect">
                      <a:avLst/>
                    </a:prstGeom>
                    <a:ln>
                      <a:noFill/>
                    </a:ln>
                    <a:effectLst>
                      <a:outerShdw blurRad="292100" dist="139700" dir="2700000" algn="tl" rotWithShape="0">
                        <a:srgbClr val="333333">
                          <a:alpha val="65000"/>
                        </a:srgbClr>
                      </a:outerShdw>
                    </a:effectLst>
                  </pic:spPr>
                </pic:pic>
              </a:graphicData>
            </a:graphic>
          </wp:inline>
        </w:drawing>
      </w:r>
    </w:p>
    <w:p w14:paraId="69634F88" w14:textId="77777777" w:rsidR="00635718" w:rsidRDefault="00635718" w:rsidP="009251B1">
      <w:pPr>
        <w:pStyle w:val="Heading3"/>
      </w:pPr>
      <w:r w:rsidRPr="00066CDB">
        <w:t>Start Assessment</w:t>
      </w:r>
    </w:p>
    <w:p w14:paraId="21EF03C0" w14:textId="77777777" w:rsidR="00635718" w:rsidRDefault="00635718" w:rsidP="00635718">
      <w:r>
        <w:t>Click on the Start Assessment button to begin the exam.</w:t>
      </w:r>
    </w:p>
    <w:p w14:paraId="696FB371" w14:textId="77777777" w:rsidR="00635718" w:rsidRDefault="00635718" w:rsidP="00635718">
      <w:r>
        <w:rPr>
          <w:noProof/>
        </w:rPr>
        <w:lastRenderedPageBreak/>
        <w:drawing>
          <wp:inline distT="0" distB="0" distL="0" distR="0" wp14:anchorId="76625D87" wp14:editId="3E997C14">
            <wp:extent cx="4246984" cy="1416925"/>
            <wp:effectExtent l="152400" t="152400" r="363220" b="354965"/>
            <wp:docPr id="1887218278" name="Picture 1" descr="Screenshot of an online assessment platform showing a pop-up message wishing good luck on the assessment and offering technical support instructions. The pop-up includes a blue &quot;Start Assessment&quot; button, highlighted by a red arrow, with a partially visible authentication progress messag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18278" name="Picture 1" descr="Screenshot of an online assessment platform showing a pop-up message wishing good luck on the assessment and offering technical support instructions. The pop-up includes a blue &quot;Start Assessment&quot; button, highlighted by a red arrow, with a partially visible authentication progress message in the background."/>
                    <pic:cNvPicPr/>
                  </pic:nvPicPr>
                  <pic:blipFill>
                    <a:blip r:embed="rId27"/>
                    <a:stretch>
                      <a:fillRect/>
                    </a:stretch>
                  </pic:blipFill>
                  <pic:spPr>
                    <a:xfrm>
                      <a:off x="0" y="0"/>
                      <a:ext cx="4267339" cy="1423716"/>
                    </a:xfrm>
                    <a:prstGeom prst="rect">
                      <a:avLst/>
                    </a:prstGeom>
                    <a:ln>
                      <a:noFill/>
                    </a:ln>
                    <a:effectLst>
                      <a:outerShdw blurRad="292100" dist="139700" dir="2700000" algn="tl" rotWithShape="0">
                        <a:srgbClr val="333333">
                          <a:alpha val="65000"/>
                        </a:srgbClr>
                      </a:outerShdw>
                    </a:effectLst>
                  </pic:spPr>
                </pic:pic>
              </a:graphicData>
            </a:graphic>
          </wp:inline>
        </w:drawing>
      </w:r>
    </w:p>
    <w:p w14:paraId="0A0757DB" w14:textId="3DE022CC" w:rsidR="009D2E73" w:rsidRPr="00066CDB" w:rsidRDefault="009D2E73" w:rsidP="00635718">
      <w:r>
        <w:t>The assessment will begin.</w:t>
      </w:r>
    </w:p>
    <w:p w14:paraId="7D43D5F5" w14:textId="77777777" w:rsidR="00635718" w:rsidRDefault="00635718" w:rsidP="00635718">
      <w:pPr>
        <w:pStyle w:val="Heading1"/>
      </w:pPr>
      <w:r>
        <w:t>Resources</w:t>
      </w:r>
    </w:p>
    <w:p w14:paraId="2E740507" w14:textId="77777777" w:rsidR="00635718" w:rsidRDefault="00635718" w:rsidP="00635718">
      <w:pPr>
        <w:pStyle w:val="Heading2"/>
      </w:pPr>
      <w:r>
        <w:t>Honorlock Help Center and 24/7 Support</w:t>
      </w:r>
    </w:p>
    <w:p w14:paraId="33F19C1C" w14:textId="77777777" w:rsidR="00635718" w:rsidRDefault="00635718" w:rsidP="00635718">
      <w:pPr>
        <w:pStyle w:val="ListParagraph"/>
        <w:numPr>
          <w:ilvl w:val="0"/>
          <w:numId w:val="3"/>
        </w:numPr>
      </w:pPr>
      <w:hyperlink r:id="rId28" w:history="1">
        <w:r w:rsidRPr="008D11CF">
          <w:rPr>
            <w:rStyle w:val="Hyperlink"/>
          </w:rPr>
          <w:t>Honorlock Support Center</w:t>
        </w:r>
      </w:hyperlink>
    </w:p>
    <w:p w14:paraId="56FEAB59" w14:textId="77777777" w:rsidR="00635718" w:rsidRDefault="00635718" w:rsidP="00635718">
      <w:pPr>
        <w:pStyle w:val="ListParagraph"/>
        <w:numPr>
          <w:ilvl w:val="0"/>
          <w:numId w:val="3"/>
        </w:numPr>
      </w:pPr>
      <w:hyperlink r:id="rId29" w:history="1">
        <w:r w:rsidRPr="00695D36">
          <w:rPr>
            <w:rStyle w:val="Hyperlink"/>
          </w:rPr>
          <w:t>Honorlock 24/7 Support</w:t>
        </w:r>
      </w:hyperlink>
      <w:r>
        <w:t xml:space="preserve"> – Live chat with Honorlock any time</w:t>
      </w:r>
    </w:p>
    <w:p w14:paraId="0300529F" w14:textId="77777777" w:rsidR="00635718" w:rsidRDefault="00635718" w:rsidP="00635718">
      <w:pPr>
        <w:pStyle w:val="Heading2"/>
      </w:pPr>
      <w:r>
        <w:t>Best Practices and Student Guidelines</w:t>
      </w:r>
    </w:p>
    <w:p w14:paraId="00E399A2" w14:textId="4B298B47" w:rsidR="00F41A64" w:rsidRDefault="00F41A64" w:rsidP="00C257FE">
      <w:pPr>
        <w:pStyle w:val="ListParagraph"/>
        <w:numPr>
          <w:ilvl w:val="0"/>
          <w:numId w:val="4"/>
        </w:numPr>
        <w:spacing w:after="0" w:line="240" w:lineRule="auto"/>
      </w:pPr>
      <w:hyperlink r:id="rId30" w:history="1">
        <w:r w:rsidRPr="00F41A64">
          <w:rPr>
            <w:rStyle w:val="Hyperlink"/>
          </w:rPr>
          <w:t xml:space="preserve">Preparing for </w:t>
        </w:r>
        <w:proofErr w:type="gramStart"/>
        <w:r w:rsidRPr="00F41A64">
          <w:rPr>
            <w:rStyle w:val="Hyperlink"/>
          </w:rPr>
          <w:t>an</w:t>
        </w:r>
        <w:proofErr w:type="gramEnd"/>
        <w:r w:rsidRPr="00F41A64">
          <w:rPr>
            <w:rStyle w:val="Hyperlink"/>
          </w:rPr>
          <w:t xml:space="preserve"> Honorlock Test (READ FIRST)</w:t>
        </w:r>
      </w:hyperlink>
    </w:p>
    <w:p w14:paraId="6A4F130E" w14:textId="19C7B445" w:rsidR="00C257FE" w:rsidRDefault="00C257FE" w:rsidP="00C257FE">
      <w:pPr>
        <w:numPr>
          <w:ilvl w:val="0"/>
          <w:numId w:val="4"/>
        </w:numPr>
        <w:spacing w:after="0" w:line="240" w:lineRule="auto"/>
      </w:pPr>
      <w:hyperlink r:id="rId31" w:tgtFrame="_blank" w:history="1">
        <w:r>
          <w:rPr>
            <w:rStyle w:val="Hyperlink"/>
          </w:rPr>
          <w:t>HonorPrep</w:t>
        </w:r>
      </w:hyperlink>
      <w:r>
        <w:t> - A Step-by-Step Guided Tour of Honorlock for Students</w:t>
      </w:r>
    </w:p>
    <w:p w14:paraId="2A013965" w14:textId="77777777" w:rsidR="00635718" w:rsidRDefault="00635718" w:rsidP="00C257FE">
      <w:pPr>
        <w:pStyle w:val="ListParagraph"/>
        <w:numPr>
          <w:ilvl w:val="0"/>
          <w:numId w:val="4"/>
        </w:numPr>
        <w:spacing w:after="0" w:line="240" w:lineRule="auto"/>
      </w:pPr>
      <w:hyperlink r:id="rId32" w:history="1">
        <w:r w:rsidRPr="00BD5E87">
          <w:rPr>
            <w:rStyle w:val="Hyperlink"/>
          </w:rPr>
          <w:t>Honorlock Standard Exam Guidelines for Students</w:t>
        </w:r>
      </w:hyperlink>
    </w:p>
    <w:p w14:paraId="4DCEE767" w14:textId="77777777" w:rsidR="00635718" w:rsidRDefault="00635718" w:rsidP="00635718">
      <w:pPr>
        <w:pStyle w:val="Heading2"/>
      </w:pPr>
      <w:r>
        <w:t>Resources for Test Takers</w:t>
      </w:r>
    </w:p>
    <w:p w14:paraId="159031CA" w14:textId="77777777" w:rsidR="00635718" w:rsidRDefault="00635718" w:rsidP="00AF5EAA">
      <w:pPr>
        <w:pStyle w:val="ListParagraph"/>
        <w:numPr>
          <w:ilvl w:val="0"/>
          <w:numId w:val="8"/>
        </w:numPr>
        <w:spacing w:after="0" w:line="240" w:lineRule="auto"/>
      </w:pPr>
      <w:hyperlink r:id="rId33" w:history="1">
        <w:r w:rsidRPr="0047159A">
          <w:rPr>
            <w:rStyle w:val="Hyperlink"/>
          </w:rPr>
          <w:t>Test Taker Resources</w:t>
        </w:r>
      </w:hyperlink>
    </w:p>
    <w:p w14:paraId="57D2BDEA" w14:textId="77777777" w:rsidR="00635718" w:rsidRDefault="00635718" w:rsidP="00AF5EAA">
      <w:pPr>
        <w:pStyle w:val="ListParagraph"/>
        <w:numPr>
          <w:ilvl w:val="0"/>
          <w:numId w:val="8"/>
        </w:numPr>
        <w:spacing w:after="0" w:line="240" w:lineRule="auto"/>
      </w:pPr>
      <w:hyperlink r:id="rId34" w:history="1">
        <w:r w:rsidRPr="00D718CA">
          <w:rPr>
            <w:rStyle w:val="Hyperlink"/>
          </w:rPr>
          <w:t>Test Taker Quick Fixes</w:t>
        </w:r>
      </w:hyperlink>
      <w:r>
        <w:t xml:space="preserve"> – if students run into Honorlock issues</w:t>
      </w:r>
    </w:p>
    <w:p w14:paraId="7987ACF1" w14:textId="2D5C9708" w:rsidR="00AF5EAA" w:rsidRDefault="00AF5EAA" w:rsidP="00AF5EAA">
      <w:pPr>
        <w:numPr>
          <w:ilvl w:val="0"/>
          <w:numId w:val="8"/>
        </w:numPr>
        <w:spacing w:after="0" w:line="240" w:lineRule="auto"/>
        <w:contextualSpacing/>
      </w:pPr>
      <w:hyperlink r:id="rId35" w:tgtFrame="_blank" w:tooltip="Troubleshooting Honorlock.docx" w:history="1">
        <w:r>
          <w:rPr>
            <w:rStyle w:val="Hyperlink"/>
          </w:rPr>
          <w:t>Troubleshooting Tips</w:t>
        </w:r>
      </w:hyperlink>
    </w:p>
    <w:p w14:paraId="3A93AE69" w14:textId="795122AE" w:rsidR="006E3BCF" w:rsidRDefault="006E3BCF" w:rsidP="00AF5EAA">
      <w:pPr>
        <w:numPr>
          <w:ilvl w:val="0"/>
          <w:numId w:val="8"/>
        </w:numPr>
        <w:spacing w:before="100" w:beforeAutospacing="1" w:after="0" w:afterAutospacing="1" w:line="240" w:lineRule="auto"/>
        <w:contextualSpacing/>
      </w:pPr>
      <w:r>
        <w:t xml:space="preserve">Workspace Scan - </w:t>
      </w:r>
      <w:hyperlink r:id="rId36" w:tgtFrame="_blank" w:history="1">
        <w:r>
          <w:rPr>
            <w:rStyle w:val="Hyperlink"/>
          </w:rPr>
          <w:t>Test Taker Guide</w:t>
        </w:r>
      </w:hyperlink>
      <w:r>
        <w:t xml:space="preserve"> (If faculty allow students to use a mobile device to complete authentication (Workspace Check).</w:t>
      </w:r>
    </w:p>
    <w:p w14:paraId="02D8D98B" w14:textId="77777777" w:rsidR="00E30E47" w:rsidRDefault="00E30E47"/>
    <w:p w14:paraId="2C182BAD" w14:textId="77777777" w:rsidR="00E30E47" w:rsidRDefault="00E30E47"/>
    <w:p w14:paraId="42BF009D" w14:textId="77777777" w:rsidR="00E30E47" w:rsidRDefault="00E30E47"/>
    <w:sectPr w:rsidR="00E30E47">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222D" w14:textId="77777777" w:rsidR="00355186" w:rsidRDefault="00355186" w:rsidP="00983730">
      <w:pPr>
        <w:spacing w:after="0" w:line="240" w:lineRule="auto"/>
      </w:pPr>
      <w:r>
        <w:separator/>
      </w:r>
    </w:p>
  </w:endnote>
  <w:endnote w:type="continuationSeparator" w:id="0">
    <w:p w14:paraId="78196670" w14:textId="77777777" w:rsidR="00355186" w:rsidRDefault="00355186" w:rsidP="0098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8FBC" w14:textId="77777777" w:rsidR="00983730" w:rsidRDefault="00983730" w:rsidP="00983730">
    <w:pPr>
      <w:pStyle w:val="Footer"/>
    </w:pPr>
    <w:r>
      <w:rPr>
        <w:noProof/>
      </w:rPr>
      <mc:AlternateContent>
        <mc:Choice Requires="wps">
          <w:drawing>
            <wp:anchor distT="0" distB="0" distL="114300" distR="114300" simplePos="0" relativeHeight="251654656" behindDoc="0" locked="0" layoutInCell="1" allowOverlap="1" wp14:anchorId="5740F7A3" wp14:editId="726907F8">
              <wp:simplePos x="0" y="0"/>
              <wp:positionH relativeFrom="column">
                <wp:posOffset>-23884</wp:posOffset>
              </wp:positionH>
              <wp:positionV relativeFrom="paragraph">
                <wp:posOffset>-32309</wp:posOffset>
              </wp:positionV>
              <wp:extent cx="6428096" cy="6824"/>
              <wp:effectExtent l="0" t="0" r="30480" b="31750"/>
              <wp:wrapNone/>
              <wp:docPr id="506156180" name="Straight Connector 2"/>
              <wp:cNvGraphicFramePr/>
              <a:graphic xmlns:a="http://schemas.openxmlformats.org/drawingml/2006/main">
                <a:graphicData uri="http://schemas.microsoft.com/office/word/2010/wordprocessingShape">
                  <wps:wsp>
                    <wps:cNvCnPr/>
                    <wps:spPr>
                      <a:xfrm flipV="1">
                        <a:off x="0" y="0"/>
                        <a:ext cx="6428096" cy="6824"/>
                      </a:xfrm>
                      <a:prstGeom prst="line">
                        <a:avLst/>
                      </a:prstGeom>
                      <a:noFill/>
                      <a:ln w="19050" cap="flat" cmpd="sng" algn="ctr">
                        <a:solidFill>
                          <a:srgbClr val="C00000"/>
                        </a:solidFill>
                        <a:prstDash val="solid"/>
                        <a:miter lim="800000"/>
                      </a:ln>
                      <a:effectLst/>
                    </wps:spPr>
                    <wps:bodyPr/>
                  </wps:wsp>
                </a:graphicData>
              </a:graphic>
            </wp:anchor>
          </w:drawing>
        </mc:Choice>
        <mc:Fallback>
          <w:pict>
            <v:line w14:anchorId="3EB080E6" id="Straight Connector 2" o:spid="_x0000_s1026" style="position:absolute;flip:y;z-index:251654656;visibility:visible;mso-wrap-style:square;mso-wrap-distance-left:9pt;mso-wrap-distance-top:0;mso-wrap-distance-right:9pt;mso-wrap-distance-bottom:0;mso-position-horizontal:absolute;mso-position-horizontal-relative:text;mso-position-vertical:absolute;mso-position-vertical-relative:text" from="-1.9pt,-2.55pt" to="50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" strokecolor="#c00000" strokeweight="1.5pt">
              <v:stroke joinstyle="miter"/>
            </v:line>
          </w:pict>
        </mc:Fallback>
      </mc:AlternateContent>
    </w:r>
    <w:r>
      <w:t>Web: jsu.edu/online</w:t>
    </w:r>
    <w:r>
      <w:ptab w:relativeTo="margin" w:alignment="center" w:leader="none"/>
    </w:r>
    <w:r>
      <w:t>Email: online@jsu.edu</w:t>
    </w:r>
    <w:r>
      <w:ptab w:relativeTo="margin" w:alignment="right" w:leader="none"/>
    </w:r>
    <w:r>
      <w:t>Phone: 256.782.8172</w:t>
    </w:r>
  </w:p>
  <w:p w14:paraId="7DD0346A" w14:textId="5677883E" w:rsidR="00983730" w:rsidRPr="00983730" w:rsidRDefault="00983730" w:rsidP="00983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371A" w14:textId="77777777" w:rsidR="00355186" w:rsidRDefault="00355186" w:rsidP="00983730">
      <w:pPr>
        <w:spacing w:after="0" w:line="240" w:lineRule="auto"/>
      </w:pPr>
      <w:r>
        <w:separator/>
      </w:r>
    </w:p>
  </w:footnote>
  <w:footnote w:type="continuationSeparator" w:id="0">
    <w:p w14:paraId="31B26D14" w14:textId="77777777" w:rsidR="00355186" w:rsidRDefault="00355186" w:rsidP="00983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2CD" w14:textId="4B9354F9" w:rsidR="00983730" w:rsidRDefault="00983730">
    <w:pPr>
      <w:pStyle w:val="Header"/>
    </w:pPr>
    <w:r>
      <w:rPr>
        <w:noProof/>
      </w:rPr>
      <w:drawing>
        <wp:anchor distT="0" distB="0" distL="114300" distR="114300" simplePos="0" relativeHeight="251658241" behindDoc="0" locked="0" layoutInCell="1" allowOverlap="1" wp14:anchorId="6E2FAEBE" wp14:editId="1FD3A804">
          <wp:simplePos x="0" y="0"/>
          <wp:positionH relativeFrom="column">
            <wp:posOffset>4411345</wp:posOffset>
          </wp:positionH>
          <wp:positionV relativeFrom="paragraph">
            <wp:posOffset>-415290</wp:posOffset>
          </wp:positionV>
          <wp:extent cx="2413000" cy="568960"/>
          <wp:effectExtent l="0" t="0" r="0" b="0"/>
          <wp:wrapThrough wrapText="bothSides">
            <wp:wrapPolygon edited="0">
              <wp:start x="6992" y="1446"/>
              <wp:lineTo x="4263" y="3616"/>
              <wp:lineTo x="2558" y="7955"/>
              <wp:lineTo x="2558" y="16634"/>
              <wp:lineTo x="6992" y="19527"/>
              <wp:lineTo x="8015" y="19527"/>
              <wp:lineTo x="8015" y="14464"/>
              <wp:lineTo x="18758" y="14464"/>
              <wp:lineTo x="18758" y="10848"/>
              <wp:lineTo x="8015" y="1446"/>
              <wp:lineTo x="6992" y="1446"/>
            </wp:wrapPolygon>
          </wp:wrapThrough>
          <wp:docPr id="1047349919" name="Picture 2" descr="Logo featuring bold red and white text &quot;JAX STATE&quot; alongside &quot;ONLINE@JSU&quot; and &quot;JACKSONVILLE STATE UNIVERSITY&quot; in black. Design emphasizes online education branding for Jacksonville State University with a clean, modern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49919" name="Picture 2" descr="Logo featuring bold red and white text &quot;JAX STATE&quot; alongside &quot;ONLINE@JSU&quot; and &quot;JACKSONVILLE STATE UNIVERSITY&quot; in black. Design emphasizes online education branding for Jacksonville State University with a clean, modern layout."/>
                  <pic:cNvPicPr/>
                </pic:nvPicPr>
                <pic:blipFill>
                  <a:blip r:embed="rId1">
                    <a:extLst>
                      <a:ext uri="{28A0092B-C50C-407E-A947-70E740481C1C}">
                        <a14:useLocalDpi xmlns:a14="http://schemas.microsoft.com/office/drawing/2010/main" val="0"/>
                      </a:ext>
                    </a:extLst>
                  </a:blip>
                  <a:stretch>
                    <a:fillRect/>
                  </a:stretch>
                </pic:blipFill>
                <pic:spPr>
                  <a:xfrm>
                    <a:off x="0" y="0"/>
                    <a:ext cx="24130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C64E2"/>
    <w:multiLevelType w:val="hybridMultilevel"/>
    <w:tmpl w:val="D9204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96CD0"/>
    <w:multiLevelType w:val="hybridMultilevel"/>
    <w:tmpl w:val="89B2E88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A7A50"/>
    <w:multiLevelType w:val="multilevel"/>
    <w:tmpl w:val="3BEC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572E03"/>
    <w:multiLevelType w:val="multilevel"/>
    <w:tmpl w:val="B93E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026496"/>
    <w:multiLevelType w:val="hybridMultilevel"/>
    <w:tmpl w:val="38F68272"/>
    <w:lvl w:ilvl="0" w:tplc="A6FC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026BE"/>
    <w:multiLevelType w:val="hybridMultilevel"/>
    <w:tmpl w:val="4E2EA8BC"/>
    <w:lvl w:ilvl="0" w:tplc="A6FC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54D03"/>
    <w:multiLevelType w:val="multilevel"/>
    <w:tmpl w:val="4CF85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B77BA"/>
    <w:multiLevelType w:val="hybridMultilevel"/>
    <w:tmpl w:val="38F68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5A3711"/>
    <w:multiLevelType w:val="hybridMultilevel"/>
    <w:tmpl w:val="706A0D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B67428"/>
    <w:multiLevelType w:val="hybridMultilevel"/>
    <w:tmpl w:val="357C2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F4108"/>
    <w:multiLevelType w:val="hybridMultilevel"/>
    <w:tmpl w:val="2B64EB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473072">
    <w:abstractNumId w:val="0"/>
  </w:num>
  <w:num w:numId="2" w16cid:durableId="557865290">
    <w:abstractNumId w:val="9"/>
  </w:num>
  <w:num w:numId="3" w16cid:durableId="2117602024">
    <w:abstractNumId w:val="5"/>
  </w:num>
  <w:num w:numId="4" w16cid:durableId="279117981">
    <w:abstractNumId w:val="4"/>
  </w:num>
  <w:num w:numId="5" w16cid:durableId="2136751373">
    <w:abstractNumId w:val="7"/>
  </w:num>
  <w:num w:numId="6" w16cid:durableId="2021547527">
    <w:abstractNumId w:val="10"/>
  </w:num>
  <w:num w:numId="7" w16cid:durableId="1465587418">
    <w:abstractNumId w:val="8"/>
  </w:num>
  <w:num w:numId="8" w16cid:durableId="2032680731">
    <w:abstractNumId w:val="1"/>
  </w:num>
  <w:num w:numId="9" w16cid:durableId="205601696">
    <w:abstractNumId w:val="3"/>
  </w:num>
  <w:num w:numId="10" w16cid:durableId="1969624029">
    <w:abstractNumId w:val="6"/>
  </w:num>
  <w:num w:numId="11" w16cid:durableId="619723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7"/>
    <w:rsid w:val="00031914"/>
    <w:rsid w:val="00032E6F"/>
    <w:rsid w:val="0007472C"/>
    <w:rsid w:val="00135BAC"/>
    <w:rsid w:val="00157C19"/>
    <w:rsid w:val="00182CDE"/>
    <w:rsid w:val="00213039"/>
    <w:rsid w:val="002439A6"/>
    <w:rsid w:val="00266299"/>
    <w:rsid w:val="00286F95"/>
    <w:rsid w:val="002948F4"/>
    <w:rsid w:val="002B7814"/>
    <w:rsid w:val="002E54C1"/>
    <w:rsid w:val="0031355D"/>
    <w:rsid w:val="00322370"/>
    <w:rsid w:val="003340F1"/>
    <w:rsid w:val="003446E1"/>
    <w:rsid w:val="00355186"/>
    <w:rsid w:val="0037324D"/>
    <w:rsid w:val="003B70B2"/>
    <w:rsid w:val="0040550C"/>
    <w:rsid w:val="004E53FD"/>
    <w:rsid w:val="0051689B"/>
    <w:rsid w:val="00527D34"/>
    <w:rsid w:val="00625A5D"/>
    <w:rsid w:val="00635718"/>
    <w:rsid w:val="00653E40"/>
    <w:rsid w:val="006E3BCF"/>
    <w:rsid w:val="007334C2"/>
    <w:rsid w:val="007901C6"/>
    <w:rsid w:val="007A1C80"/>
    <w:rsid w:val="007B466A"/>
    <w:rsid w:val="008703F9"/>
    <w:rsid w:val="00890192"/>
    <w:rsid w:val="008D3B1D"/>
    <w:rsid w:val="008D4888"/>
    <w:rsid w:val="008F0656"/>
    <w:rsid w:val="009251B1"/>
    <w:rsid w:val="00936ED7"/>
    <w:rsid w:val="0096239D"/>
    <w:rsid w:val="00983730"/>
    <w:rsid w:val="00986E10"/>
    <w:rsid w:val="009D0245"/>
    <w:rsid w:val="009D2E73"/>
    <w:rsid w:val="00A03A98"/>
    <w:rsid w:val="00A53010"/>
    <w:rsid w:val="00A91F26"/>
    <w:rsid w:val="00AC3166"/>
    <w:rsid w:val="00AF5EAA"/>
    <w:rsid w:val="00B270F9"/>
    <w:rsid w:val="00BA56DA"/>
    <w:rsid w:val="00BB221A"/>
    <w:rsid w:val="00BC638D"/>
    <w:rsid w:val="00BF12CF"/>
    <w:rsid w:val="00C257FE"/>
    <w:rsid w:val="00C25C64"/>
    <w:rsid w:val="00C92685"/>
    <w:rsid w:val="00C93BF7"/>
    <w:rsid w:val="00C965B5"/>
    <w:rsid w:val="00CE773C"/>
    <w:rsid w:val="00DD7424"/>
    <w:rsid w:val="00E17C9B"/>
    <w:rsid w:val="00E22243"/>
    <w:rsid w:val="00E30E47"/>
    <w:rsid w:val="00E371AB"/>
    <w:rsid w:val="00F02EB0"/>
    <w:rsid w:val="00F41A64"/>
    <w:rsid w:val="00F85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27BE"/>
  <w15:chartTrackingRefBased/>
  <w15:docId w15:val="{26CDD20F-7A09-4716-94EE-0D52351A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718"/>
  </w:style>
  <w:style w:type="paragraph" w:styleId="Heading1">
    <w:name w:val="heading 1"/>
    <w:basedOn w:val="Normal"/>
    <w:next w:val="Normal"/>
    <w:link w:val="Heading1Char"/>
    <w:uiPriority w:val="9"/>
    <w:qFormat/>
    <w:rsid w:val="00E3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3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3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7"/>
    <w:rPr>
      <w:rFonts w:eastAsiaTheme="majorEastAsia" w:cstheme="majorBidi"/>
      <w:color w:val="272727" w:themeColor="text1" w:themeTint="D8"/>
    </w:rPr>
  </w:style>
  <w:style w:type="paragraph" w:styleId="Title">
    <w:name w:val="Title"/>
    <w:basedOn w:val="Normal"/>
    <w:next w:val="Normal"/>
    <w:link w:val="TitleChar"/>
    <w:uiPriority w:val="10"/>
    <w:qFormat/>
    <w:rsid w:val="006357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7"/>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7"/>
    <w:rPr>
      <w:i/>
      <w:iCs/>
      <w:color w:val="404040" w:themeColor="text1" w:themeTint="BF"/>
    </w:rPr>
  </w:style>
  <w:style w:type="paragraph" w:styleId="ListParagraph">
    <w:name w:val="List Paragraph"/>
    <w:basedOn w:val="Normal"/>
    <w:uiPriority w:val="34"/>
    <w:qFormat/>
    <w:rsid w:val="00E30E47"/>
    <w:pPr>
      <w:ind w:left="720"/>
      <w:contextualSpacing/>
    </w:pPr>
  </w:style>
  <w:style w:type="character" w:styleId="IntenseEmphasis">
    <w:name w:val="Intense Emphasis"/>
    <w:basedOn w:val="DefaultParagraphFont"/>
    <w:uiPriority w:val="21"/>
    <w:qFormat/>
    <w:rsid w:val="00E30E47"/>
    <w:rPr>
      <w:i/>
      <w:iCs/>
      <w:color w:val="0F4761" w:themeColor="accent1" w:themeShade="BF"/>
    </w:rPr>
  </w:style>
  <w:style w:type="paragraph" w:styleId="IntenseQuote">
    <w:name w:val="Intense Quote"/>
    <w:basedOn w:val="Normal"/>
    <w:next w:val="Normal"/>
    <w:link w:val="IntenseQuoteChar"/>
    <w:uiPriority w:val="30"/>
    <w:qFormat/>
    <w:rsid w:val="00E3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E47"/>
    <w:rPr>
      <w:i/>
      <w:iCs/>
      <w:color w:val="0F4761" w:themeColor="accent1" w:themeShade="BF"/>
    </w:rPr>
  </w:style>
  <w:style w:type="character" w:styleId="IntenseReference">
    <w:name w:val="Intense Reference"/>
    <w:basedOn w:val="DefaultParagraphFont"/>
    <w:uiPriority w:val="32"/>
    <w:qFormat/>
    <w:rsid w:val="00E30E47"/>
    <w:rPr>
      <w:b/>
      <w:bCs/>
      <w:smallCaps/>
      <w:color w:val="0F4761" w:themeColor="accent1" w:themeShade="BF"/>
      <w:spacing w:val="5"/>
    </w:rPr>
  </w:style>
  <w:style w:type="character" w:styleId="Hyperlink">
    <w:name w:val="Hyperlink"/>
    <w:basedOn w:val="DefaultParagraphFont"/>
    <w:uiPriority w:val="99"/>
    <w:unhideWhenUsed/>
    <w:rsid w:val="00E30E47"/>
    <w:rPr>
      <w:color w:val="467886" w:themeColor="hyperlink"/>
      <w:u w:val="single"/>
    </w:rPr>
  </w:style>
  <w:style w:type="character" w:styleId="UnresolvedMention">
    <w:name w:val="Unresolved Mention"/>
    <w:basedOn w:val="DefaultParagraphFont"/>
    <w:uiPriority w:val="99"/>
    <w:semiHidden/>
    <w:unhideWhenUsed/>
    <w:rsid w:val="00E30E47"/>
    <w:rPr>
      <w:color w:val="605E5C"/>
      <w:shd w:val="clear" w:color="auto" w:fill="E1DFDD"/>
    </w:rPr>
  </w:style>
  <w:style w:type="paragraph" w:styleId="Header">
    <w:name w:val="header"/>
    <w:basedOn w:val="Normal"/>
    <w:link w:val="HeaderChar"/>
    <w:uiPriority w:val="99"/>
    <w:unhideWhenUsed/>
    <w:rsid w:val="00983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730"/>
  </w:style>
  <w:style w:type="paragraph" w:styleId="Footer">
    <w:name w:val="footer"/>
    <w:basedOn w:val="Normal"/>
    <w:link w:val="FooterChar"/>
    <w:uiPriority w:val="99"/>
    <w:unhideWhenUsed/>
    <w:rsid w:val="00983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730"/>
  </w:style>
  <w:style w:type="character" w:styleId="Strong">
    <w:name w:val="Strong"/>
    <w:basedOn w:val="DefaultParagraphFont"/>
    <w:uiPriority w:val="22"/>
    <w:qFormat/>
    <w:rsid w:val="002B7814"/>
    <w:rPr>
      <w:b/>
      <w:bCs/>
    </w:rPr>
  </w:style>
  <w:style w:type="character" w:styleId="FollowedHyperlink">
    <w:name w:val="FollowedHyperlink"/>
    <w:basedOn w:val="DefaultParagraphFont"/>
    <w:uiPriority w:val="99"/>
    <w:semiHidden/>
    <w:unhideWhenUsed/>
    <w:rsid w:val="008901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hyperlink" Target="https://honorlock.kb.help/test-taker-quick-fix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honorlock.kb.help/test-taker-resource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honorlock.kb.help/workspace-scan-test-taker-guide/" TargetMode="External"/><Relationship Id="rId29" Type="http://schemas.openxmlformats.org/officeDocument/2006/relationships/hyperlink" Target="https://honorlock.com/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honorlock.kb.help/honorlock-standard-exam-guidelin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honorlock.kb.help/" TargetMode="External"/><Relationship Id="rId36" Type="http://schemas.openxmlformats.org/officeDocument/2006/relationships/hyperlink" Target="https://honorlock.kb.help/workspace-scan-test-taker-guide/" TargetMode="External"/><Relationship Id="rId10" Type="http://schemas.openxmlformats.org/officeDocument/2006/relationships/image" Target="media/image3.png"/><Relationship Id="rId19" Type="http://schemas.openxmlformats.org/officeDocument/2006/relationships/hyperlink" Target="https://honorlock.kb.help/how-to-complete-id-verification/" TargetMode="External"/><Relationship Id="rId31" Type="http://schemas.openxmlformats.org/officeDocument/2006/relationships/hyperlink" Target="https://prep.honorlock.com/?utm_source=pardot&amp;utm_medium=email&amp;utm_campaign=adoption_driv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ep.honorlock.com/"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static.honorlock.com/assets/2017/students/HonorlockGuidelines.pdf" TargetMode="External"/><Relationship Id="rId35" Type="http://schemas.openxmlformats.org/officeDocument/2006/relationships/hyperlink" Target="https://jsu.instructure.com/courses/6885/files/6742371?wrap=1"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2A832-4F0A-485C-AAF0-76411FA1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Links>
    <vt:vector size="72" baseType="variant">
      <vt:variant>
        <vt:i4>7536698</vt:i4>
      </vt:variant>
      <vt:variant>
        <vt:i4>33</vt:i4>
      </vt:variant>
      <vt:variant>
        <vt:i4>0</vt:i4>
      </vt:variant>
      <vt:variant>
        <vt:i4>5</vt:i4>
      </vt:variant>
      <vt:variant>
        <vt:lpwstr>https://honorlock.kb.help/workspace-scan-test-taker-guide/</vt:lpwstr>
      </vt:variant>
      <vt:variant>
        <vt:lpwstr/>
      </vt:variant>
      <vt:variant>
        <vt:i4>4390993</vt:i4>
      </vt:variant>
      <vt:variant>
        <vt:i4>30</vt:i4>
      </vt:variant>
      <vt:variant>
        <vt:i4>0</vt:i4>
      </vt:variant>
      <vt:variant>
        <vt:i4>5</vt:i4>
      </vt:variant>
      <vt:variant>
        <vt:lpwstr>https://jsu.instructure.com/courses/6885/files/6742371?wrap=1</vt:lpwstr>
      </vt:variant>
      <vt:variant>
        <vt:lpwstr/>
      </vt:variant>
      <vt:variant>
        <vt:i4>1769556</vt:i4>
      </vt:variant>
      <vt:variant>
        <vt:i4>27</vt:i4>
      </vt:variant>
      <vt:variant>
        <vt:i4>0</vt:i4>
      </vt:variant>
      <vt:variant>
        <vt:i4>5</vt:i4>
      </vt:variant>
      <vt:variant>
        <vt:lpwstr>https://honorlock.kb.help/test-taker-quick-fixes/</vt:lpwstr>
      </vt:variant>
      <vt:variant>
        <vt:lpwstr/>
      </vt:variant>
      <vt:variant>
        <vt:i4>6357118</vt:i4>
      </vt:variant>
      <vt:variant>
        <vt:i4>24</vt:i4>
      </vt:variant>
      <vt:variant>
        <vt:i4>0</vt:i4>
      </vt:variant>
      <vt:variant>
        <vt:i4>5</vt:i4>
      </vt:variant>
      <vt:variant>
        <vt:lpwstr>https://honorlock.kb.help/test-taker-resources/</vt:lpwstr>
      </vt:variant>
      <vt:variant>
        <vt:lpwstr/>
      </vt:variant>
      <vt:variant>
        <vt:i4>852043</vt:i4>
      </vt:variant>
      <vt:variant>
        <vt:i4>21</vt:i4>
      </vt:variant>
      <vt:variant>
        <vt:i4>0</vt:i4>
      </vt:variant>
      <vt:variant>
        <vt:i4>5</vt:i4>
      </vt:variant>
      <vt:variant>
        <vt:lpwstr>https://honorlock.kb.help/honorlock-standard-exam-guidelines/</vt:lpwstr>
      </vt:variant>
      <vt:variant>
        <vt:lpwstr/>
      </vt:variant>
      <vt:variant>
        <vt:i4>5570637</vt:i4>
      </vt:variant>
      <vt:variant>
        <vt:i4>18</vt:i4>
      </vt:variant>
      <vt:variant>
        <vt:i4>0</vt:i4>
      </vt:variant>
      <vt:variant>
        <vt:i4>5</vt:i4>
      </vt:variant>
      <vt:variant>
        <vt:lpwstr>https://prep.honorlock.com/?utm_source=pardot&amp;utm_medium=email&amp;utm_campaign=adoption_driving</vt:lpwstr>
      </vt:variant>
      <vt:variant>
        <vt:lpwstr/>
      </vt:variant>
      <vt:variant>
        <vt:i4>5767248</vt:i4>
      </vt:variant>
      <vt:variant>
        <vt:i4>15</vt:i4>
      </vt:variant>
      <vt:variant>
        <vt:i4>0</vt:i4>
      </vt:variant>
      <vt:variant>
        <vt:i4>5</vt:i4>
      </vt:variant>
      <vt:variant>
        <vt:lpwstr>https://static.honorlock.com/assets/2017/students/HonorlockGuidelines.pdf</vt:lpwstr>
      </vt:variant>
      <vt:variant>
        <vt:lpwstr/>
      </vt:variant>
      <vt:variant>
        <vt:i4>2621478</vt:i4>
      </vt:variant>
      <vt:variant>
        <vt:i4>12</vt:i4>
      </vt:variant>
      <vt:variant>
        <vt:i4>0</vt:i4>
      </vt:variant>
      <vt:variant>
        <vt:i4>5</vt:i4>
      </vt:variant>
      <vt:variant>
        <vt:lpwstr>https://honorlock.com/support/</vt:lpwstr>
      </vt:variant>
      <vt:variant>
        <vt:lpwstr/>
      </vt:variant>
      <vt:variant>
        <vt:i4>7929952</vt:i4>
      </vt:variant>
      <vt:variant>
        <vt:i4>9</vt:i4>
      </vt:variant>
      <vt:variant>
        <vt:i4>0</vt:i4>
      </vt:variant>
      <vt:variant>
        <vt:i4>5</vt:i4>
      </vt:variant>
      <vt:variant>
        <vt:lpwstr>https://honorlock.kb.help/</vt:lpwstr>
      </vt:variant>
      <vt:variant>
        <vt:lpwstr/>
      </vt:variant>
      <vt:variant>
        <vt:i4>7536698</vt:i4>
      </vt:variant>
      <vt:variant>
        <vt:i4>6</vt:i4>
      </vt:variant>
      <vt:variant>
        <vt:i4>0</vt:i4>
      </vt:variant>
      <vt:variant>
        <vt:i4>5</vt:i4>
      </vt:variant>
      <vt:variant>
        <vt:lpwstr>https://honorlock.kb.help/workspace-scan-test-taker-guide/</vt:lpwstr>
      </vt:variant>
      <vt:variant>
        <vt:lpwstr/>
      </vt:variant>
      <vt:variant>
        <vt:i4>4063358</vt:i4>
      </vt:variant>
      <vt:variant>
        <vt:i4>3</vt:i4>
      </vt:variant>
      <vt:variant>
        <vt:i4>0</vt:i4>
      </vt:variant>
      <vt:variant>
        <vt:i4>5</vt:i4>
      </vt:variant>
      <vt:variant>
        <vt:lpwstr>https://honorlock.kb.help/how-to-complete-id-verification/</vt:lpwstr>
      </vt:variant>
      <vt:variant>
        <vt:lpwstr/>
      </vt:variant>
      <vt:variant>
        <vt:i4>7143477</vt:i4>
      </vt:variant>
      <vt:variant>
        <vt:i4>0</vt:i4>
      </vt:variant>
      <vt:variant>
        <vt:i4>0</vt:i4>
      </vt:variant>
      <vt:variant>
        <vt:i4>5</vt:i4>
      </vt:variant>
      <vt:variant>
        <vt:lpwstr>https://prep.honorlock.com/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Inman</dc:creator>
  <cp:keywords/>
  <dc:description/>
  <cp:lastModifiedBy>Christopher Inman</cp:lastModifiedBy>
  <cp:revision>2</cp:revision>
  <dcterms:created xsi:type="dcterms:W3CDTF">2026-08-12T16:02:00Z</dcterms:created>
  <dcterms:modified xsi:type="dcterms:W3CDTF">2026-08-12T16:02:00Z</dcterms:modified>
</cp:coreProperties>
</file>